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7E8D2" w14:textId="193DD917" w:rsidR="007775D9" w:rsidRPr="007775D9" w:rsidRDefault="007775D9" w:rsidP="007775D9">
      <w:pPr>
        <w:pStyle w:val="CRCoverPage"/>
        <w:tabs>
          <w:tab w:val="right" w:pos="9639"/>
        </w:tabs>
        <w:spacing w:after="0"/>
        <w:jc w:val="both"/>
        <w:rPr>
          <w:b/>
          <w:i/>
          <w:noProof/>
          <w:sz w:val="28"/>
          <w:szCs w:val="22"/>
        </w:rPr>
      </w:pPr>
      <w:r w:rsidRPr="007775D9">
        <w:rPr>
          <w:b/>
          <w:noProof/>
          <w:sz w:val="32"/>
          <w:szCs w:val="24"/>
        </w:rPr>
        <w:t>3GPP TSG RAN WG2 #113b-e</w:t>
      </w:r>
      <w:r w:rsidRPr="007775D9">
        <w:rPr>
          <w:b/>
          <w:i/>
          <w:noProof/>
          <w:sz w:val="28"/>
          <w:szCs w:val="22"/>
        </w:rPr>
        <w:tab/>
      </w:r>
      <w:r w:rsidRPr="007775D9">
        <w:rPr>
          <w:b/>
          <w:i/>
          <w:noProof/>
          <w:sz w:val="28"/>
          <w:szCs w:val="22"/>
          <w:lang w:eastAsia="zh-CN"/>
        </w:rPr>
        <w:t>R2-210</w:t>
      </w:r>
      <w:r w:rsidR="004E066D">
        <w:rPr>
          <w:b/>
          <w:i/>
          <w:noProof/>
          <w:sz w:val="28"/>
          <w:szCs w:val="22"/>
          <w:lang w:eastAsia="zh-CN"/>
        </w:rPr>
        <w:t>3532</w:t>
      </w:r>
    </w:p>
    <w:p w14:paraId="726FE50C" w14:textId="452B817A" w:rsidR="004476D5" w:rsidRPr="002B7EFB" w:rsidRDefault="007775D9" w:rsidP="002B7EFB">
      <w:pPr>
        <w:tabs>
          <w:tab w:val="left" w:pos="1985"/>
          <w:tab w:val="right" w:pos="9639"/>
        </w:tabs>
        <w:spacing w:after="100" w:afterAutospacing="1"/>
        <w:rPr>
          <w:rFonts w:ascii="Arial" w:hAnsi="Arial" w:cs="Arial"/>
          <w:b/>
          <w:noProof/>
          <w:sz w:val="28"/>
          <w:szCs w:val="22"/>
          <w:lang w:val="en-GB"/>
        </w:rPr>
      </w:pPr>
      <w:r w:rsidRPr="007775D9">
        <w:rPr>
          <w:rFonts w:ascii="Arial" w:hAnsi="Arial" w:cs="Arial"/>
          <w:b/>
          <w:noProof/>
          <w:sz w:val="28"/>
          <w:szCs w:val="22"/>
        </w:rPr>
        <w:t>Electronic</w:t>
      </w:r>
      <w:r w:rsidRPr="007775D9">
        <w:rPr>
          <w:sz w:val="28"/>
        </w:rPr>
        <w:t xml:space="preserve"> </w:t>
      </w:r>
      <w:r w:rsidRPr="007775D9">
        <w:rPr>
          <w:rFonts w:ascii="Arial" w:hAnsi="Arial" w:cs="Arial"/>
          <w:b/>
          <w:noProof/>
          <w:sz w:val="28"/>
          <w:szCs w:val="22"/>
        </w:rPr>
        <w:t>Meeting, 12</w:t>
      </w:r>
      <w:r w:rsidRPr="007775D9">
        <w:rPr>
          <w:rFonts w:ascii="Arial" w:hAnsi="Arial" w:cs="Arial"/>
          <w:b/>
          <w:noProof/>
          <w:sz w:val="28"/>
          <w:szCs w:val="22"/>
          <w:vertAlign w:val="superscript"/>
        </w:rPr>
        <w:t>th</w:t>
      </w:r>
      <w:r w:rsidRPr="007775D9">
        <w:rPr>
          <w:rFonts w:ascii="Arial" w:hAnsi="Arial" w:cs="Arial"/>
          <w:b/>
          <w:noProof/>
          <w:sz w:val="28"/>
          <w:szCs w:val="22"/>
        </w:rPr>
        <w:t xml:space="preserve"> Apr – 20</w:t>
      </w:r>
      <w:r w:rsidRPr="007775D9">
        <w:rPr>
          <w:rFonts w:ascii="Arial" w:hAnsi="Arial" w:cs="Arial"/>
          <w:b/>
          <w:noProof/>
          <w:sz w:val="28"/>
          <w:szCs w:val="22"/>
          <w:vertAlign w:val="superscript"/>
        </w:rPr>
        <w:t>th</w:t>
      </w:r>
      <w:r w:rsidRPr="007775D9">
        <w:rPr>
          <w:rFonts w:ascii="Arial" w:hAnsi="Arial" w:cs="Arial"/>
          <w:b/>
          <w:noProof/>
          <w:sz w:val="28"/>
          <w:szCs w:val="22"/>
        </w:rPr>
        <w:t xml:space="preserve"> Apr 2021</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2302E78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A960A3">
        <w:rPr>
          <w:rFonts w:ascii="Arial" w:eastAsia="MS Mincho" w:hAnsi="Arial" w:cs="Arial"/>
          <w:b/>
          <w:bCs/>
          <w:sz w:val="24"/>
          <w:lang w:val="en-GB" w:eastAsia="en-US"/>
        </w:rPr>
        <w:t>8.6.4</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60139219"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806B33" w:rsidRPr="00806B33">
        <w:rPr>
          <w:rFonts w:ascii="Arial" w:hAnsi="Arial" w:cs="Arial"/>
          <w:b/>
          <w:sz w:val="24"/>
          <w:lang w:val="en-GB"/>
        </w:rPr>
        <w:t>Small data transmission with CG-based 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020B62">
      <w:pPr>
        <w:pStyle w:val="1"/>
        <w:numPr>
          <w:ilvl w:val="0"/>
          <w:numId w:val="7"/>
        </w:numPr>
      </w:pPr>
      <w:r w:rsidRPr="00A6509D">
        <w:t>Introduction</w:t>
      </w:r>
    </w:p>
    <w:p w14:paraId="4829B340" w14:textId="562E4DE7" w:rsidR="000B6FF0" w:rsidRDefault="000B6FF0" w:rsidP="00510B7E">
      <w:pPr>
        <w:rPr>
          <w:szCs w:val="22"/>
        </w:rPr>
      </w:pPr>
      <w:r w:rsidRPr="000B6FF0">
        <w:rPr>
          <w:szCs w:val="22"/>
        </w:rPr>
        <w:t>Small Data Transmission in RRC INACTIVE topic was discussed during the previous meetings where numerous agreements were made</w:t>
      </w:r>
      <w:r>
        <w:rPr>
          <w:szCs w:val="22"/>
        </w:rPr>
        <w:t xml:space="preserve"> for CG-SDT</w:t>
      </w:r>
      <w:r w:rsidRPr="000B6FF0">
        <w:rPr>
          <w:szCs w:val="22"/>
        </w:rPr>
        <w:t xml:space="preserve">. In this paper, we further discuss the </w:t>
      </w:r>
      <w:r>
        <w:rPr>
          <w:szCs w:val="22"/>
        </w:rPr>
        <w:t>small data transmission with CG-based scheme</w:t>
      </w:r>
      <w:r w:rsidRPr="000B6FF0">
        <w:rPr>
          <w:szCs w:val="22"/>
        </w:rPr>
        <w:t>.</w:t>
      </w:r>
    </w:p>
    <w:p w14:paraId="45E1CE6E" w14:textId="12D6AD31" w:rsidR="00F93C9F" w:rsidRDefault="00F635E4" w:rsidP="00020B62">
      <w:pPr>
        <w:pStyle w:val="1"/>
        <w:numPr>
          <w:ilvl w:val="0"/>
          <w:numId w:val="7"/>
        </w:numPr>
      </w:pPr>
      <w:r>
        <w:t>CG-based scheme</w:t>
      </w:r>
    </w:p>
    <w:p w14:paraId="21BB98E2" w14:textId="17FC77BF" w:rsidR="0025691D" w:rsidRDefault="0025691D" w:rsidP="000B6FF0">
      <w:pPr>
        <w:pStyle w:val="2"/>
        <w:rPr>
          <w:lang w:eastAsia="zh-CN"/>
        </w:rPr>
      </w:pPr>
      <w:r>
        <w:rPr>
          <w:lang w:eastAsia="zh-CN"/>
        </w:rPr>
        <w:t>2.</w:t>
      </w:r>
      <w:r w:rsidR="005D51BD">
        <w:rPr>
          <w:lang w:eastAsia="zh-CN"/>
        </w:rPr>
        <w:t>1</w:t>
      </w:r>
      <w:r>
        <w:rPr>
          <w:lang w:eastAsia="zh-CN"/>
        </w:rPr>
        <w:t xml:space="preserve"> CG </w:t>
      </w:r>
      <w:r w:rsidR="000B6FF0">
        <w:rPr>
          <w:lang w:eastAsia="zh-CN"/>
        </w:rPr>
        <w:t>transmission</w:t>
      </w:r>
    </w:p>
    <w:p w14:paraId="5231A309" w14:textId="4B8AA7CA" w:rsidR="00671CDE" w:rsidRDefault="00671CDE" w:rsidP="00162E4F">
      <w:pPr>
        <w:pStyle w:val="3"/>
      </w:pPr>
      <w:r>
        <w:rPr>
          <w:lang w:val="en-US"/>
        </w:rPr>
        <w:t>2.</w:t>
      </w:r>
      <w:r w:rsidR="005D51BD">
        <w:rPr>
          <w:lang w:val="en-US"/>
        </w:rPr>
        <w:t>1</w:t>
      </w:r>
      <w:r>
        <w:rPr>
          <w:lang w:val="en-US"/>
        </w:rPr>
        <w:t>.</w:t>
      </w:r>
      <w:r w:rsidR="00087B6F">
        <w:rPr>
          <w:lang w:val="en-US"/>
        </w:rPr>
        <w:t>1</w:t>
      </w:r>
      <w:r>
        <w:rPr>
          <w:lang w:val="en-US"/>
        </w:rPr>
        <w:t xml:space="preserve"> HARQ ID determination</w:t>
      </w:r>
    </w:p>
    <w:p w14:paraId="36DD765F" w14:textId="77777777" w:rsidR="00671CDE" w:rsidRDefault="00671CDE" w:rsidP="00671CDE">
      <w:r>
        <w:t>In POST RAN2</w:t>
      </w:r>
      <w:r>
        <w:rPr>
          <w:rFonts w:hint="eastAsia"/>
        </w:rPr>
        <w:t>#</w:t>
      </w:r>
      <w:r>
        <w:t xml:space="preserve">113e email discussion, the following issues are covered: </w:t>
      </w:r>
    </w:p>
    <w:p w14:paraId="4FDA9868" w14:textId="76906047" w:rsidR="00671CDE" w:rsidRDefault="00671CDE" w:rsidP="00087B6F">
      <w:pPr>
        <w:pStyle w:val="af1"/>
        <w:numPr>
          <w:ilvl w:val="0"/>
          <w:numId w:val="8"/>
        </w:numPr>
        <w:ind w:leftChars="0"/>
      </w:pPr>
      <w:r>
        <w:t>Whether to support autonomous retransmission</w:t>
      </w:r>
      <w:r w:rsidR="006464D4">
        <w:t xml:space="preserve"> with beam reselection for which the selected downlink beam becomes unsuitable</w:t>
      </w:r>
      <w:r>
        <w:t>;</w:t>
      </w:r>
    </w:p>
    <w:p w14:paraId="7F5C77BA" w14:textId="487D8ABC" w:rsidR="00671CDE" w:rsidRDefault="00671CDE" w:rsidP="00087B6F">
      <w:pPr>
        <w:pStyle w:val="af1"/>
        <w:numPr>
          <w:ilvl w:val="0"/>
          <w:numId w:val="8"/>
        </w:numPr>
        <w:ind w:leftChars="0"/>
      </w:pPr>
      <w:r>
        <w:t>Whether to support multiple HARQ IDs</w:t>
      </w:r>
      <w:r w:rsidR="003009AE">
        <w:t xml:space="preserve"> for CG-SDT</w:t>
      </w:r>
      <w:r>
        <w:t>.</w:t>
      </w:r>
    </w:p>
    <w:p w14:paraId="0AC2FE6A" w14:textId="00EFF4A6" w:rsidR="006B53CD" w:rsidRDefault="00671CDE" w:rsidP="00162E4F">
      <w:pPr>
        <w:rPr>
          <w:lang w:val="en-GB"/>
        </w:rPr>
      </w:pPr>
      <w:r>
        <w:rPr>
          <w:rFonts w:hint="eastAsia"/>
          <w:lang w:val="en-GB"/>
        </w:rPr>
        <w:t>B</w:t>
      </w:r>
      <w:r>
        <w:rPr>
          <w:lang w:val="en-GB"/>
        </w:rPr>
        <w:t xml:space="preserve">ased on the outcome of company’s replies, it seems that many companies think both features as mentioned </w:t>
      </w:r>
      <w:proofErr w:type="gramStart"/>
      <w:r>
        <w:rPr>
          <w:lang w:val="en-GB"/>
        </w:rPr>
        <w:t>above</w:t>
      </w:r>
      <w:proofErr w:type="gramEnd"/>
      <w:r>
        <w:rPr>
          <w:lang w:val="en-GB"/>
        </w:rPr>
        <w:t xml:space="preserve"> should be supported for </w:t>
      </w:r>
      <w:r w:rsidR="007745B4">
        <w:rPr>
          <w:lang w:val="en-GB"/>
        </w:rPr>
        <w:t>CG-</w:t>
      </w:r>
      <w:r>
        <w:rPr>
          <w:lang w:val="en-GB"/>
        </w:rPr>
        <w:t>SDT. Under that assumption, it will be necessary to discuss</w:t>
      </w:r>
      <w:r w:rsidR="006464D4">
        <w:rPr>
          <w:lang w:val="en-GB"/>
        </w:rPr>
        <w:t xml:space="preserve"> the way to go for</w:t>
      </w:r>
      <w:r>
        <w:rPr>
          <w:lang w:val="en-GB"/>
        </w:rPr>
        <w:t xml:space="preserve"> the HARQ ID determination for CG-SDT resource as there </w:t>
      </w:r>
      <w:r w:rsidR="00004CFF">
        <w:rPr>
          <w:lang w:val="en-GB"/>
        </w:rPr>
        <w:t>were</w:t>
      </w:r>
      <w:r>
        <w:rPr>
          <w:lang w:val="en-GB"/>
        </w:rPr>
        <w:t xml:space="preserve"> two types of determinations </w:t>
      </w:r>
      <w:r w:rsidR="00E76196">
        <w:rPr>
          <w:lang w:val="en-GB"/>
        </w:rPr>
        <w:t xml:space="preserve">have been </w:t>
      </w:r>
      <w:r w:rsidR="00087B6F">
        <w:rPr>
          <w:lang w:val="en-GB"/>
        </w:rPr>
        <w:t xml:space="preserve">introduced </w:t>
      </w:r>
      <w:r>
        <w:rPr>
          <w:lang w:val="en-GB"/>
        </w:rPr>
        <w:t>in Rel-16: one is</w:t>
      </w:r>
      <w:r w:rsidR="00087B6F" w:rsidRPr="00087B6F">
        <w:rPr>
          <w:lang w:val="en-GB"/>
        </w:rPr>
        <w:t xml:space="preserve"> </w:t>
      </w:r>
      <w:r w:rsidR="00087B6F">
        <w:rPr>
          <w:lang w:val="en-GB"/>
        </w:rPr>
        <w:t>introduced</w:t>
      </w:r>
      <w:r>
        <w:rPr>
          <w:lang w:val="en-GB"/>
        </w:rPr>
        <w:t xml:space="preserve"> for NR-U with UE implementation to select the HARQ ID for each CG transmission and the other is</w:t>
      </w:r>
      <w:r w:rsidR="002D77DE">
        <w:rPr>
          <w:lang w:val="en-GB"/>
        </w:rPr>
        <w:t xml:space="preserve"> a basic feature since Rel-15</w:t>
      </w:r>
      <w:r>
        <w:rPr>
          <w:lang w:val="en-GB"/>
        </w:rPr>
        <w:t xml:space="preserve"> with a formula to determine the association between the </w:t>
      </w:r>
      <w:r w:rsidR="00087B6F">
        <w:rPr>
          <w:lang w:val="en-GB"/>
        </w:rPr>
        <w:t xml:space="preserve">each </w:t>
      </w:r>
      <w:r>
        <w:rPr>
          <w:lang w:val="en-GB"/>
        </w:rPr>
        <w:t>CG resource and HARQ</w:t>
      </w:r>
      <w:r w:rsidR="00087B6F">
        <w:rPr>
          <w:lang w:val="en-GB"/>
        </w:rPr>
        <w:t xml:space="preserve"> ID</w:t>
      </w:r>
      <w:r w:rsidR="006B53CD">
        <w:rPr>
          <w:lang w:val="en-GB"/>
        </w:rPr>
        <w:t xml:space="preserve"> as mentioned below</w:t>
      </w:r>
      <w:r>
        <w:rPr>
          <w:lang w:val="en-GB"/>
        </w:rPr>
        <w:t>.</w:t>
      </w:r>
    </w:p>
    <w:tbl>
      <w:tblPr>
        <w:tblStyle w:val="af2"/>
        <w:tblW w:w="0" w:type="auto"/>
        <w:tblLook w:val="04A0" w:firstRow="1" w:lastRow="0" w:firstColumn="1" w:lastColumn="0" w:noHBand="0" w:noVBand="1"/>
      </w:tblPr>
      <w:tblGrid>
        <w:gridCol w:w="9628"/>
      </w:tblGrid>
      <w:tr w:rsidR="006B53CD" w14:paraId="7D479937" w14:textId="77777777" w:rsidTr="006B53CD">
        <w:tc>
          <w:tcPr>
            <w:tcW w:w="9628" w:type="dxa"/>
          </w:tcPr>
          <w:p w14:paraId="3C545416" w14:textId="77777777" w:rsidR="006B53CD" w:rsidRPr="003C0705" w:rsidRDefault="006B53CD" w:rsidP="006B53CD">
            <w:pPr>
              <w:rPr>
                <w:noProof/>
                <w:lang w:eastAsia="ko-KR"/>
              </w:rPr>
            </w:pPr>
            <w:r w:rsidRPr="003C0705">
              <w:rPr>
                <w:noProof/>
                <w:lang w:eastAsia="ko-KR"/>
              </w:rPr>
              <w:t xml:space="preserve">For configured uplink grants neither configured with </w:t>
            </w:r>
            <w:r w:rsidRPr="003C0705">
              <w:rPr>
                <w:i/>
                <w:noProof/>
                <w:lang w:eastAsia="ko-KR"/>
              </w:rPr>
              <w:t>harq-ProcID-Offset2</w:t>
            </w:r>
            <w:r w:rsidRPr="003C0705">
              <w:rPr>
                <w:noProof/>
                <w:lang w:eastAsia="ko-KR"/>
              </w:rPr>
              <w:t xml:space="preserve"> nor with </w:t>
            </w:r>
            <w:r w:rsidRPr="003C0705">
              <w:rPr>
                <w:i/>
                <w:noProof/>
                <w:lang w:eastAsia="ko-KR"/>
              </w:rPr>
              <w:t>cg-RetransmissionTimer</w:t>
            </w:r>
            <w:r w:rsidRPr="003C0705">
              <w:rPr>
                <w:noProof/>
                <w:lang w:eastAsia="ko-KR"/>
              </w:rPr>
              <w:t>, the HARQ Process ID associated with the first symbol of a UL transmission is derived from the following equation:</w:t>
            </w:r>
          </w:p>
          <w:p w14:paraId="0A2AB646" w14:textId="77777777" w:rsidR="006B53CD" w:rsidRPr="003C0705" w:rsidRDefault="006B53CD" w:rsidP="006B53CD">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14:paraId="239F4C96" w14:textId="77777777" w:rsidR="006B53CD" w:rsidRPr="003C0705" w:rsidRDefault="006B53CD" w:rsidP="006B53CD">
            <w:pPr>
              <w:rPr>
                <w:rFonts w:eastAsiaTheme="minorEastAsia"/>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14:paraId="3149CFF7" w14:textId="77777777" w:rsidR="006B53CD" w:rsidRPr="003C0705" w:rsidRDefault="006B53CD" w:rsidP="006B53CD">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14:paraId="77BBF66B" w14:textId="77777777" w:rsidR="006B53CD" w:rsidRPr="003C0705" w:rsidRDefault="006B53CD" w:rsidP="006B53CD">
            <w:pPr>
              <w:rPr>
                <w:noProof/>
                <w:lang w:eastAsia="ko-KR"/>
              </w:rPr>
            </w:pPr>
            <w:r w:rsidRPr="003C0705">
              <w:rPr>
                <w:noProof/>
                <w:lang w:eastAsia="ko-KR"/>
              </w:rPr>
              <w:lastRenderedPageBreak/>
              <w:t xml:space="preserve">where CURRENT_symbol = (SFN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14:paraId="6BCEF2DB" w14:textId="6A6AAE4D" w:rsidR="006B53CD" w:rsidRPr="002D77DE" w:rsidRDefault="006B53CD" w:rsidP="006B53CD">
            <w:bookmarkStart w:id="1" w:name="_Hlk23499210"/>
            <w:r w:rsidRPr="003C0705">
              <w:rPr>
                <w:noProof/>
                <w:lang w:eastAsia="ko-KR"/>
              </w:rPr>
              <w:t xml:space="preserve">For configured uplink grants configured with </w:t>
            </w:r>
            <w:r w:rsidRPr="003C0705">
              <w:rPr>
                <w:i/>
                <w:noProof/>
                <w:lang w:eastAsia="ko-KR"/>
              </w:rPr>
              <w:t>cg-RetransmissionTimer</w:t>
            </w:r>
            <w:bookmarkEnd w:id="1"/>
            <w:r w:rsidRPr="003C0705">
              <w:rPr>
                <w:noProof/>
                <w:lang w:eastAsia="ko-KR"/>
              </w:rPr>
              <w:t xml:space="preserve">, the UE implementation select an HARQ Process ID among the HARQ process IDs available for the configured grant configuration. </w:t>
            </w:r>
            <w:bookmarkStart w:id="2" w:name="_Hlk23787129"/>
            <w:r w:rsidRPr="003C0705">
              <w:rPr>
                <w:noProof/>
                <w:lang w:eastAsia="ko-KR"/>
              </w:rPr>
              <w:t>The UE shall prioritize retransmissions before initial transmissions.</w:t>
            </w:r>
            <w:bookmarkEnd w:id="2"/>
            <w:r w:rsidRPr="003C0705">
              <w:rPr>
                <w:noProof/>
                <w:lang w:eastAsia="ko-KR"/>
              </w:rPr>
              <w:t xml:space="preserve"> The UE shall toggle the NDI in the CG-UCI for new transmissions and not toggle the NDI in the CG-UCI in retransmissions.</w:t>
            </w:r>
          </w:p>
        </w:tc>
      </w:tr>
    </w:tbl>
    <w:p w14:paraId="28BC1EEF" w14:textId="4E146D7D" w:rsidR="00671CDE" w:rsidRDefault="00CE322D" w:rsidP="00162E4F">
      <w:pPr>
        <w:rPr>
          <w:lang w:val="en-GB"/>
        </w:rPr>
      </w:pPr>
      <w:r>
        <w:rPr>
          <w:lang w:val="en-GB"/>
        </w:rPr>
        <w:lastRenderedPageBreak/>
        <w:t xml:space="preserve">As a baseline, we think the formula </w:t>
      </w:r>
      <w:r w:rsidR="002D77DE">
        <w:rPr>
          <w:lang w:val="en-GB"/>
        </w:rPr>
        <w:t>option</w:t>
      </w:r>
      <w:r>
        <w:rPr>
          <w:lang w:val="en-GB"/>
        </w:rPr>
        <w:t xml:space="preserve"> is used for CG-SDT while for NR-U </w:t>
      </w:r>
      <w:r w:rsidR="002D77DE">
        <w:rPr>
          <w:lang w:val="en-GB"/>
        </w:rPr>
        <w:t>option</w:t>
      </w:r>
      <w:r>
        <w:rPr>
          <w:lang w:val="en-GB"/>
        </w:rPr>
        <w:t xml:space="preserve"> it can be considered when autonomous retransmission is supported</w:t>
      </w:r>
      <w:r w:rsidR="002D77DE">
        <w:rPr>
          <w:lang w:val="en-GB"/>
        </w:rPr>
        <w:t xml:space="preserve"> for CG-SDT</w:t>
      </w:r>
      <w:r>
        <w:rPr>
          <w:lang w:val="en-GB"/>
        </w:rPr>
        <w:t xml:space="preserve">. </w:t>
      </w:r>
    </w:p>
    <w:p w14:paraId="58350DA9" w14:textId="74BDFC7A" w:rsidR="00671CDE" w:rsidRDefault="00671CDE" w:rsidP="00162E4F">
      <w:pPr>
        <w:rPr>
          <w:lang w:val="en-GB"/>
        </w:rPr>
      </w:pPr>
      <w:r>
        <w:rPr>
          <w:rFonts w:eastAsiaTheme="minorEastAsia"/>
          <w:b/>
        </w:rPr>
        <w:t xml:space="preserve">Proposal </w:t>
      </w:r>
      <w:r w:rsidR="00BB09F6">
        <w:rPr>
          <w:rFonts w:eastAsiaTheme="minorEastAsia"/>
          <w:b/>
        </w:rPr>
        <w:t>1</w:t>
      </w:r>
      <w:r w:rsidRPr="00C27B1F">
        <w:rPr>
          <w:rFonts w:eastAsiaTheme="minorEastAsia"/>
          <w:b/>
        </w:rPr>
        <w:t>:</w:t>
      </w:r>
      <w:r>
        <w:rPr>
          <w:rFonts w:eastAsiaTheme="minorEastAsia"/>
          <w:b/>
        </w:rPr>
        <w:t xml:space="preserve"> </w:t>
      </w:r>
      <w:r w:rsidR="00CE322D">
        <w:rPr>
          <w:rFonts w:eastAsiaTheme="minorEastAsia"/>
          <w:b/>
        </w:rPr>
        <w:t>As a baseline, the HARQ process ID formula is reused for CG-SDT for determining the association between CG resource and HARQ process ID</w:t>
      </w:r>
      <w:r>
        <w:rPr>
          <w:rFonts w:eastAsiaTheme="minorEastAsia"/>
          <w:b/>
        </w:rPr>
        <w:t>.</w:t>
      </w:r>
      <w:r>
        <w:rPr>
          <w:lang w:val="en-GB"/>
        </w:rPr>
        <w:t xml:space="preserve"> </w:t>
      </w:r>
    </w:p>
    <w:p w14:paraId="2E851108" w14:textId="6953E213" w:rsidR="003132DC" w:rsidRDefault="003132DC" w:rsidP="003132DC">
      <w:pPr>
        <w:pStyle w:val="3"/>
        <w:rPr>
          <w:lang w:val="en-US"/>
        </w:rPr>
      </w:pPr>
      <w:r>
        <w:rPr>
          <w:lang w:val="en-US"/>
        </w:rPr>
        <w:t>2.</w:t>
      </w:r>
      <w:r w:rsidR="00565D49">
        <w:rPr>
          <w:lang w:val="en-US"/>
        </w:rPr>
        <w:t>1</w:t>
      </w:r>
      <w:r>
        <w:rPr>
          <w:lang w:val="en-US"/>
        </w:rPr>
        <w:t>.</w:t>
      </w:r>
      <w:r w:rsidR="002D326C">
        <w:rPr>
          <w:lang w:val="en-US"/>
        </w:rPr>
        <w:t xml:space="preserve">3 </w:t>
      </w:r>
      <w:r>
        <w:rPr>
          <w:lang w:val="en-US"/>
        </w:rPr>
        <w:t>Power control aspects</w:t>
      </w:r>
    </w:p>
    <w:p w14:paraId="36FD4D23" w14:textId="3880B127" w:rsidR="003132DC" w:rsidRDefault="00FD4474" w:rsidP="00F635E4">
      <w:pPr>
        <w:rPr>
          <w:rFonts w:eastAsiaTheme="minorEastAsia"/>
        </w:rPr>
      </w:pPr>
      <w:r>
        <w:rPr>
          <w:rFonts w:eastAsiaTheme="minorEastAsia"/>
        </w:rPr>
        <w:t>T</w:t>
      </w:r>
      <w:r w:rsidR="003132DC">
        <w:rPr>
          <w:rFonts w:eastAsiaTheme="minorEastAsia"/>
        </w:rPr>
        <w:t>wo</w:t>
      </w:r>
      <w:r w:rsidR="00065345">
        <w:rPr>
          <w:rFonts w:eastAsiaTheme="minorEastAsia"/>
        </w:rPr>
        <w:t xml:space="preserve"> </w:t>
      </w:r>
      <w:r w:rsidR="003132DC">
        <w:rPr>
          <w:rFonts w:eastAsiaTheme="minorEastAsia"/>
        </w:rPr>
        <w:t>type</w:t>
      </w:r>
      <w:r w:rsidR="00065345">
        <w:rPr>
          <w:rFonts w:eastAsiaTheme="minorEastAsia"/>
        </w:rPr>
        <w:t>s</w:t>
      </w:r>
      <w:r w:rsidR="003132DC">
        <w:rPr>
          <w:rFonts w:eastAsiaTheme="minorEastAsia"/>
        </w:rPr>
        <w:t xml:space="preserve"> of power control scheme</w:t>
      </w:r>
      <w:r w:rsidR="006F1C50">
        <w:rPr>
          <w:rFonts w:eastAsiaTheme="minorEastAsia"/>
        </w:rPr>
        <w:t>s</w:t>
      </w:r>
      <w:r>
        <w:rPr>
          <w:rFonts w:eastAsiaTheme="minorEastAsia"/>
        </w:rPr>
        <w:t xml:space="preserve"> have been defined by RAN1</w:t>
      </w:r>
      <w:r w:rsidR="003132DC">
        <w:rPr>
          <w:rFonts w:eastAsiaTheme="minorEastAsia"/>
        </w:rPr>
        <w:t>:</w:t>
      </w:r>
      <w:r w:rsidR="003132DC" w:rsidRPr="003132DC">
        <w:rPr>
          <w:rFonts w:eastAsiaTheme="minorEastAsia"/>
        </w:rPr>
        <w:t xml:space="preserve"> open loop and close</w:t>
      </w:r>
      <w:r w:rsidR="00065345">
        <w:rPr>
          <w:rFonts w:eastAsiaTheme="minorEastAsia"/>
        </w:rPr>
        <w:t>d</w:t>
      </w:r>
      <w:r w:rsidR="003132DC" w:rsidRPr="003132DC">
        <w:rPr>
          <w:rFonts w:eastAsiaTheme="minorEastAsia"/>
        </w:rPr>
        <w:t xml:space="preserve"> loop power control</w:t>
      </w:r>
      <w:r w:rsidR="003132DC" w:rsidRPr="003132DC">
        <w:rPr>
          <w:rFonts w:eastAsiaTheme="minorEastAsia" w:hint="eastAsia"/>
        </w:rPr>
        <w:t>.</w:t>
      </w:r>
      <w:r w:rsidR="003132DC">
        <w:rPr>
          <w:rFonts w:eastAsiaTheme="minorEastAsia"/>
        </w:rPr>
        <w:t xml:space="preserve"> </w:t>
      </w:r>
      <w:r w:rsidR="00065345">
        <w:rPr>
          <w:rFonts w:eastAsiaTheme="minorEastAsia"/>
        </w:rPr>
        <w:t>F</w:t>
      </w:r>
      <w:r w:rsidR="003132DC">
        <w:rPr>
          <w:rFonts w:eastAsiaTheme="minorEastAsia"/>
        </w:rPr>
        <w:t xml:space="preserve">or SDT, </w:t>
      </w:r>
      <w:r w:rsidR="00B56750">
        <w:rPr>
          <w:rFonts w:eastAsiaTheme="minorEastAsia"/>
        </w:rPr>
        <w:t xml:space="preserve">initial uplink transmission can only be based on open loop power control. Then, </w:t>
      </w:r>
      <w:r w:rsidR="000D32B8">
        <w:rPr>
          <w:rFonts w:eastAsiaTheme="minorEastAsia"/>
        </w:rPr>
        <w:t>for subsequent uplink transmission</w:t>
      </w:r>
      <w:r w:rsidR="006B0888">
        <w:rPr>
          <w:rFonts w:eastAsiaTheme="minorEastAsia" w:hint="eastAsia"/>
        </w:rPr>
        <w:t>,</w:t>
      </w:r>
      <w:r w:rsidR="006B0888">
        <w:rPr>
          <w:rFonts w:eastAsiaTheme="minorEastAsia"/>
        </w:rPr>
        <w:t xml:space="preserve"> a close</w:t>
      </w:r>
      <w:r w:rsidR="00065345">
        <w:rPr>
          <w:rFonts w:eastAsiaTheme="minorEastAsia"/>
        </w:rPr>
        <w:t>d</w:t>
      </w:r>
      <w:r w:rsidR="006B0888">
        <w:rPr>
          <w:rFonts w:eastAsiaTheme="minorEastAsia"/>
        </w:rPr>
        <w:t xml:space="preserve"> loop power control </w:t>
      </w:r>
      <w:r>
        <w:rPr>
          <w:rFonts w:eastAsiaTheme="minorEastAsia"/>
        </w:rPr>
        <w:t>is beneficial</w:t>
      </w:r>
      <w:r w:rsidR="006B0888">
        <w:rPr>
          <w:rFonts w:eastAsiaTheme="minorEastAsia"/>
        </w:rPr>
        <w:t xml:space="preserve"> to improve </w:t>
      </w:r>
      <w:r w:rsidR="00E14CE5">
        <w:rPr>
          <w:rFonts w:eastAsiaTheme="minorEastAsia"/>
        </w:rPr>
        <w:t>its</w:t>
      </w:r>
      <w:r w:rsidR="00F7475E">
        <w:rPr>
          <w:rFonts w:eastAsiaTheme="minorEastAsia"/>
        </w:rPr>
        <w:t xml:space="preserve"> performance</w:t>
      </w:r>
      <w:r w:rsidR="006B0888">
        <w:rPr>
          <w:rFonts w:eastAsiaTheme="minorEastAsia"/>
        </w:rPr>
        <w:t>. However</w:t>
      </w:r>
      <w:r w:rsidR="00356BBD">
        <w:rPr>
          <w:rFonts w:eastAsiaTheme="minorEastAsia"/>
        </w:rPr>
        <w:t>,</w:t>
      </w:r>
      <w:r w:rsidR="006B0888">
        <w:rPr>
          <w:rFonts w:eastAsiaTheme="minorEastAsia"/>
        </w:rPr>
        <w:t xml:space="preserve"> </w:t>
      </w:r>
      <w:r w:rsidR="003132DC">
        <w:rPr>
          <w:rFonts w:eastAsiaTheme="minorEastAsia"/>
        </w:rPr>
        <w:t xml:space="preserve">which scheme is selected </w:t>
      </w:r>
      <w:r>
        <w:rPr>
          <w:rFonts w:eastAsiaTheme="minorEastAsia"/>
        </w:rPr>
        <w:t xml:space="preserve">is </w:t>
      </w:r>
      <w:r w:rsidR="00065345">
        <w:rPr>
          <w:rFonts w:eastAsiaTheme="minorEastAsia"/>
        </w:rPr>
        <w:t xml:space="preserve">rather </w:t>
      </w:r>
      <w:r>
        <w:rPr>
          <w:rFonts w:eastAsiaTheme="minorEastAsia"/>
        </w:rPr>
        <w:t xml:space="preserve">a RAN1 issue and </w:t>
      </w:r>
      <w:r w:rsidR="003132DC">
        <w:rPr>
          <w:rFonts w:eastAsiaTheme="minorEastAsia"/>
        </w:rPr>
        <w:t>should be determined by RAN1</w:t>
      </w:r>
      <w:r w:rsidR="006B0888">
        <w:rPr>
          <w:rFonts w:eastAsiaTheme="minorEastAsia"/>
        </w:rPr>
        <w:t>.</w:t>
      </w:r>
    </w:p>
    <w:p w14:paraId="3A8A945F" w14:textId="378BCC35" w:rsidR="000B6FF0" w:rsidRDefault="006B0888" w:rsidP="000B6FF0">
      <w:pPr>
        <w:rPr>
          <w:rFonts w:eastAsiaTheme="minorEastAsia"/>
          <w:b/>
        </w:rPr>
      </w:pPr>
      <w:r>
        <w:rPr>
          <w:rFonts w:eastAsiaTheme="minorEastAsia"/>
          <w:b/>
        </w:rPr>
        <w:t>Proposal</w:t>
      </w:r>
      <w:r w:rsidR="00935664">
        <w:rPr>
          <w:rFonts w:eastAsiaTheme="minorEastAsia"/>
          <w:b/>
        </w:rPr>
        <w:t xml:space="preserve"> </w:t>
      </w:r>
      <w:r w:rsidR="00BB09F6">
        <w:rPr>
          <w:rFonts w:eastAsiaTheme="minorEastAsia"/>
          <w:b/>
        </w:rPr>
        <w:t>2</w:t>
      </w:r>
      <w:r w:rsidRPr="00C27B1F">
        <w:rPr>
          <w:rFonts w:eastAsiaTheme="minorEastAsia"/>
          <w:b/>
        </w:rPr>
        <w:t xml:space="preserve">: </w:t>
      </w:r>
      <w:r>
        <w:rPr>
          <w:rFonts w:eastAsiaTheme="minorEastAsia"/>
          <w:b/>
        </w:rPr>
        <w:t xml:space="preserve">Send LS </w:t>
      </w:r>
      <w:r w:rsidR="00065345">
        <w:rPr>
          <w:rFonts w:eastAsiaTheme="minorEastAsia"/>
          <w:b/>
        </w:rPr>
        <w:t xml:space="preserve">asking RAN1 </w:t>
      </w:r>
      <w:r>
        <w:rPr>
          <w:rFonts w:eastAsiaTheme="minorEastAsia"/>
          <w:b/>
        </w:rPr>
        <w:t xml:space="preserve">to </w:t>
      </w:r>
      <w:r w:rsidR="00065345">
        <w:rPr>
          <w:rFonts w:eastAsiaTheme="minorEastAsia"/>
          <w:b/>
        </w:rPr>
        <w:t>define</w:t>
      </w:r>
      <w:r>
        <w:rPr>
          <w:rFonts w:eastAsiaTheme="minorEastAsia"/>
          <w:b/>
        </w:rPr>
        <w:t xml:space="preserve"> power control </w:t>
      </w:r>
      <w:r w:rsidR="00065345">
        <w:rPr>
          <w:rFonts w:eastAsiaTheme="minorEastAsia"/>
          <w:b/>
        </w:rPr>
        <w:t xml:space="preserve">mechanism </w:t>
      </w:r>
      <w:r>
        <w:rPr>
          <w:rFonts w:eastAsiaTheme="minorEastAsia"/>
          <w:b/>
        </w:rPr>
        <w:t xml:space="preserve">for CG-based </w:t>
      </w:r>
      <w:r w:rsidR="00065345">
        <w:rPr>
          <w:rFonts w:eastAsiaTheme="minorEastAsia"/>
          <w:b/>
        </w:rPr>
        <w:t>SDT</w:t>
      </w:r>
      <w:r>
        <w:rPr>
          <w:rFonts w:eastAsiaTheme="minorEastAsia"/>
          <w:b/>
        </w:rPr>
        <w:t>.</w:t>
      </w:r>
    </w:p>
    <w:p w14:paraId="790F01FB" w14:textId="0652406B" w:rsidR="0022175E" w:rsidRDefault="0022175E" w:rsidP="0022175E">
      <w:pPr>
        <w:pStyle w:val="3"/>
        <w:rPr>
          <w:lang w:val="en-US"/>
        </w:rPr>
      </w:pPr>
      <w:r>
        <w:rPr>
          <w:lang w:val="en-US"/>
        </w:rPr>
        <w:t>2.</w:t>
      </w:r>
      <w:r w:rsidR="00565D49">
        <w:rPr>
          <w:lang w:val="en-US"/>
        </w:rPr>
        <w:t>1</w:t>
      </w:r>
      <w:r>
        <w:rPr>
          <w:lang w:val="en-US"/>
        </w:rPr>
        <w:t>.</w:t>
      </w:r>
      <w:r w:rsidR="002D326C">
        <w:rPr>
          <w:lang w:val="en-US"/>
        </w:rPr>
        <w:t xml:space="preserve">4 </w:t>
      </w:r>
      <w:r w:rsidR="001D12F5">
        <w:rPr>
          <w:lang w:val="en-US"/>
        </w:rPr>
        <w:t>UL beam maintenance for SDT</w:t>
      </w:r>
    </w:p>
    <w:p w14:paraId="0AD331B7" w14:textId="77777777" w:rsidR="0022175E" w:rsidRDefault="0022175E" w:rsidP="0022175E">
      <w:pPr>
        <w:rPr>
          <w:rFonts w:eastAsiaTheme="minorEastAsia"/>
        </w:rPr>
      </w:pPr>
      <w:r>
        <w:rPr>
          <w:rFonts w:eastAsiaTheme="minorEastAsia"/>
        </w:rPr>
        <w:t xml:space="preserve">In NR, beam operation is a critical feature. In RRC_CONNECTED, UL beam management is supported to always maintain an optimal UL beam. The network may trigger the UE to transmit SRS with different UL beams and measures all the SRS to determine the best UL beam, which can be subsequently indicated by the network for CG transmission. </w:t>
      </w:r>
    </w:p>
    <w:p w14:paraId="6326DFC4" w14:textId="77777777" w:rsidR="0022175E" w:rsidRDefault="0022175E" w:rsidP="0022175E">
      <w:pPr>
        <w:rPr>
          <w:rFonts w:eastAsiaTheme="minorEastAsia"/>
        </w:rPr>
      </w:pPr>
      <w:r>
        <w:rPr>
          <w:rFonts w:eastAsiaTheme="minorEastAsia"/>
        </w:rPr>
        <w:t>For SDT over RRC_INACTIVE, the question comes how to determine the UL beam for CG transmission in RRC_INACTIVE, e.g. whether UL beam management is introduced. From our point view there are three possible solutions to this issue:</w:t>
      </w:r>
    </w:p>
    <w:p w14:paraId="65635B6F" w14:textId="77777777" w:rsidR="0022175E" w:rsidRPr="00E71D62" w:rsidRDefault="0022175E" w:rsidP="0022175E">
      <w:pPr>
        <w:pStyle w:val="af1"/>
        <w:numPr>
          <w:ilvl w:val="0"/>
          <w:numId w:val="9"/>
        </w:numPr>
        <w:ind w:leftChars="0"/>
        <w:rPr>
          <w:rFonts w:eastAsiaTheme="minorEastAsia"/>
          <w:sz w:val="21"/>
        </w:rPr>
      </w:pPr>
      <w:r w:rsidRPr="00E71D62">
        <w:rPr>
          <w:rFonts w:eastAsiaTheme="minorEastAsia"/>
          <w:sz w:val="21"/>
        </w:rPr>
        <w:t xml:space="preserve">Option1: </w:t>
      </w:r>
      <w:r>
        <w:rPr>
          <w:rFonts w:eastAsiaTheme="minorEastAsia"/>
          <w:sz w:val="21"/>
        </w:rPr>
        <w:t>T</w:t>
      </w:r>
      <w:r w:rsidRPr="00E71D62">
        <w:rPr>
          <w:rFonts w:eastAsiaTheme="minorEastAsia"/>
          <w:sz w:val="21"/>
        </w:rPr>
        <w:t>he network indicate</w:t>
      </w:r>
      <w:r>
        <w:rPr>
          <w:rFonts w:eastAsiaTheme="minorEastAsia"/>
          <w:sz w:val="21"/>
        </w:rPr>
        <w:t>s</w:t>
      </w:r>
      <w:r w:rsidRPr="00E71D62">
        <w:rPr>
          <w:rFonts w:eastAsiaTheme="minorEastAsia"/>
          <w:sz w:val="21"/>
        </w:rPr>
        <w:t xml:space="preserve"> the UL beam in the </w:t>
      </w:r>
      <w:proofErr w:type="spellStart"/>
      <w:r w:rsidRPr="00E71D62">
        <w:rPr>
          <w:rFonts w:eastAsiaTheme="minorEastAsia"/>
          <w:sz w:val="21"/>
        </w:rPr>
        <w:t>RRCRelease</w:t>
      </w:r>
      <w:proofErr w:type="spellEnd"/>
      <w:r w:rsidRPr="00E71D62">
        <w:rPr>
          <w:rFonts w:eastAsiaTheme="minorEastAsia"/>
          <w:sz w:val="21"/>
        </w:rPr>
        <w:t xml:space="preserve"> message according to the beam </w:t>
      </w:r>
      <w:r>
        <w:rPr>
          <w:rFonts w:eastAsiaTheme="minorEastAsia"/>
          <w:sz w:val="21"/>
        </w:rPr>
        <w:t xml:space="preserve">measurements from UE </w:t>
      </w:r>
      <w:r w:rsidRPr="00E71D62">
        <w:rPr>
          <w:rFonts w:eastAsiaTheme="minorEastAsia"/>
          <w:sz w:val="21"/>
        </w:rPr>
        <w:t xml:space="preserve">in </w:t>
      </w:r>
      <w:r>
        <w:rPr>
          <w:rFonts w:eastAsiaTheme="minorEastAsia"/>
          <w:sz w:val="21"/>
        </w:rPr>
        <w:t xml:space="preserve">RRC </w:t>
      </w:r>
      <w:r w:rsidRPr="00E71D62">
        <w:rPr>
          <w:rFonts w:eastAsiaTheme="minorEastAsia"/>
          <w:sz w:val="21"/>
        </w:rPr>
        <w:t xml:space="preserve">CONNECTED. </w:t>
      </w:r>
      <w:r>
        <w:rPr>
          <w:rFonts w:eastAsiaTheme="minorEastAsia"/>
          <w:sz w:val="21"/>
        </w:rPr>
        <w:t>In RRC</w:t>
      </w:r>
      <w:r w:rsidRPr="00E71D62">
        <w:rPr>
          <w:rFonts w:eastAsiaTheme="minorEastAsia"/>
          <w:sz w:val="21"/>
        </w:rPr>
        <w:t xml:space="preserve"> INACTIVE, the UE use</w:t>
      </w:r>
      <w:r>
        <w:rPr>
          <w:rFonts w:eastAsiaTheme="minorEastAsia"/>
          <w:sz w:val="21"/>
        </w:rPr>
        <w:t>s</w:t>
      </w:r>
      <w:r w:rsidRPr="00E71D62">
        <w:rPr>
          <w:rFonts w:eastAsiaTheme="minorEastAsia"/>
          <w:sz w:val="21"/>
        </w:rPr>
        <w:t xml:space="preserve"> th</w:t>
      </w:r>
      <w:r>
        <w:rPr>
          <w:rFonts w:eastAsiaTheme="minorEastAsia"/>
          <w:sz w:val="21"/>
        </w:rPr>
        <w:t>e</w:t>
      </w:r>
      <w:r w:rsidRPr="00E71D62">
        <w:rPr>
          <w:rFonts w:eastAsiaTheme="minorEastAsia"/>
          <w:sz w:val="21"/>
        </w:rPr>
        <w:t xml:space="preserve"> </w:t>
      </w:r>
      <w:r>
        <w:rPr>
          <w:rFonts w:eastAsiaTheme="minorEastAsia"/>
          <w:sz w:val="21"/>
        </w:rPr>
        <w:t xml:space="preserve">indicated </w:t>
      </w:r>
      <w:r w:rsidRPr="00E71D62">
        <w:rPr>
          <w:rFonts w:eastAsiaTheme="minorEastAsia"/>
          <w:sz w:val="21"/>
        </w:rPr>
        <w:t xml:space="preserve">UL beam for SDT. This </w:t>
      </w:r>
      <w:r>
        <w:rPr>
          <w:rFonts w:eastAsiaTheme="minorEastAsia"/>
          <w:sz w:val="21"/>
        </w:rPr>
        <w:t xml:space="preserve">is mainly </w:t>
      </w:r>
      <w:r w:rsidRPr="00E71D62">
        <w:rPr>
          <w:rFonts w:eastAsiaTheme="minorEastAsia"/>
          <w:sz w:val="21"/>
        </w:rPr>
        <w:t xml:space="preserve">applicable </w:t>
      </w:r>
      <w:r>
        <w:rPr>
          <w:rFonts w:eastAsiaTheme="minorEastAsia"/>
          <w:sz w:val="21"/>
        </w:rPr>
        <w:t xml:space="preserve">to the UEs which are rather stationary, e.g. </w:t>
      </w:r>
      <w:r w:rsidRPr="00E71D62">
        <w:rPr>
          <w:rFonts w:eastAsiaTheme="minorEastAsia"/>
          <w:sz w:val="21"/>
        </w:rPr>
        <w:t xml:space="preserve">for the smart meter scenario. </w:t>
      </w:r>
    </w:p>
    <w:p w14:paraId="2FB7AD7B" w14:textId="708F8A26" w:rsidR="0022175E" w:rsidRPr="00E71D62" w:rsidRDefault="0022175E" w:rsidP="0022175E">
      <w:pPr>
        <w:pStyle w:val="af1"/>
        <w:numPr>
          <w:ilvl w:val="0"/>
          <w:numId w:val="9"/>
        </w:numPr>
        <w:ind w:leftChars="0"/>
        <w:rPr>
          <w:rFonts w:eastAsiaTheme="minorEastAsia"/>
          <w:sz w:val="21"/>
        </w:rPr>
      </w:pPr>
      <w:r w:rsidRPr="00E71D62">
        <w:rPr>
          <w:rFonts w:eastAsiaTheme="minorEastAsia"/>
          <w:sz w:val="21"/>
        </w:rPr>
        <w:t>Option2: SRS configuration and transmission in INACTIVE</w:t>
      </w:r>
      <w:r>
        <w:rPr>
          <w:rFonts w:eastAsiaTheme="minorEastAsia"/>
          <w:sz w:val="21"/>
        </w:rPr>
        <w:t xml:space="preserve"> is </w:t>
      </w:r>
      <w:r w:rsidR="00B44AC1">
        <w:rPr>
          <w:rFonts w:eastAsiaTheme="minorEastAsia"/>
          <w:sz w:val="21"/>
        </w:rPr>
        <w:t>introduced</w:t>
      </w:r>
      <w:r w:rsidRPr="00E71D62">
        <w:rPr>
          <w:rFonts w:eastAsiaTheme="minorEastAsia"/>
          <w:sz w:val="21"/>
        </w:rPr>
        <w:t xml:space="preserve">. On one hand, it causes higher power consumption, but on the other hand it may improve the performance of SDT. </w:t>
      </w:r>
    </w:p>
    <w:p w14:paraId="348720B3" w14:textId="77777777" w:rsidR="0022175E" w:rsidRPr="00E71D62" w:rsidRDefault="0022175E" w:rsidP="0022175E">
      <w:pPr>
        <w:pStyle w:val="af1"/>
        <w:numPr>
          <w:ilvl w:val="0"/>
          <w:numId w:val="9"/>
        </w:numPr>
        <w:ind w:leftChars="0"/>
        <w:rPr>
          <w:rFonts w:eastAsiaTheme="minorEastAsia"/>
          <w:sz w:val="21"/>
        </w:rPr>
      </w:pPr>
      <w:r w:rsidRPr="00E71D62">
        <w:rPr>
          <w:rFonts w:eastAsiaTheme="minorEastAsia"/>
          <w:sz w:val="21"/>
        </w:rPr>
        <w:t xml:space="preserve">Option3: UE determines the UL beam based on UE implementation, similar to RACH. </w:t>
      </w:r>
    </w:p>
    <w:p w14:paraId="3EFE44C6" w14:textId="77777777" w:rsidR="0022175E" w:rsidRPr="00E71D62" w:rsidRDefault="0022175E" w:rsidP="0022175E">
      <w:pPr>
        <w:rPr>
          <w:rFonts w:eastAsiaTheme="minorEastAsia"/>
        </w:rPr>
      </w:pPr>
      <w:r w:rsidRPr="00E71D62">
        <w:rPr>
          <w:rFonts w:eastAsiaTheme="minorEastAsia"/>
        </w:rPr>
        <w:t>As this is rather a RAN1 issue, we think it should be discussed by RAN1 and an LS should be sent asking RAN1 to analyze it.</w:t>
      </w:r>
    </w:p>
    <w:p w14:paraId="42691F00" w14:textId="0925D8B6" w:rsidR="0022175E" w:rsidRDefault="0022175E" w:rsidP="000B6FF0">
      <w:pPr>
        <w:rPr>
          <w:rFonts w:eastAsiaTheme="minorEastAsia"/>
          <w:b/>
        </w:rPr>
      </w:pPr>
      <w:r>
        <w:rPr>
          <w:rFonts w:eastAsiaTheme="minorEastAsia"/>
          <w:b/>
        </w:rPr>
        <w:t xml:space="preserve">Proposal </w:t>
      </w:r>
      <w:r w:rsidR="00BB09F6">
        <w:rPr>
          <w:rFonts w:eastAsiaTheme="minorEastAsia"/>
          <w:b/>
        </w:rPr>
        <w:t>3</w:t>
      </w:r>
      <w:r w:rsidRPr="00C27B1F">
        <w:rPr>
          <w:rFonts w:eastAsiaTheme="minorEastAsia"/>
          <w:b/>
        </w:rPr>
        <w:t xml:space="preserve">: </w:t>
      </w:r>
      <w:r>
        <w:rPr>
          <w:rFonts w:eastAsiaTheme="minorEastAsia"/>
          <w:b/>
        </w:rPr>
        <w:t>Send LS to RAN1 requesting them to determine the UL beam aspects for CG transmission.</w:t>
      </w:r>
      <w:r w:rsidRPr="00C27B1F">
        <w:rPr>
          <w:rFonts w:eastAsiaTheme="minorEastAsia"/>
          <w:b/>
        </w:rPr>
        <w:t xml:space="preserve"> </w:t>
      </w:r>
    </w:p>
    <w:p w14:paraId="305BAE4E" w14:textId="29606755" w:rsidR="00C204FB" w:rsidRDefault="00C204FB" w:rsidP="00C204FB">
      <w:pPr>
        <w:pStyle w:val="3"/>
        <w:rPr>
          <w:lang w:val="en-US"/>
        </w:rPr>
      </w:pPr>
      <w:r>
        <w:rPr>
          <w:lang w:val="en-US"/>
        </w:rPr>
        <w:lastRenderedPageBreak/>
        <w:t>2.</w:t>
      </w:r>
      <w:r w:rsidR="00565D49">
        <w:rPr>
          <w:lang w:val="en-US"/>
        </w:rPr>
        <w:t>1</w:t>
      </w:r>
      <w:r>
        <w:rPr>
          <w:lang w:val="en-US"/>
        </w:rPr>
        <w:t>.</w:t>
      </w:r>
      <w:r w:rsidR="002D326C">
        <w:rPr>
          <w:lang w:val="en-US"/>
        </w:rPr>
        <w:t xml:space="preserve">5 </w:t>
      </w:r>
      <w:r>
        <w:rPr>
          <w:lang w:val="en-US"/>
        </w:rPr>
        <w:t>LCP restriction for CG</w:t>
      </w:r>
    </w:p>
    <w:p w14:paraId="7CC7B9EE" w14:textId="3C31FBEF" w:rsidR="00C204FB" w:rsidRDefault="00C204FB" w:rsidP="000B6FF0">
      <w:pPr>
        <w:rPr>
          <w:lang w:eastAsia="ko-KR"/>
        </w:rPr>
      </w:pPr>
      <w:r>
        <w:rPr>
          <w:rFonts w:hint="eastAsia"/>
        </w:rPr>
        <w:t>I</w:t>
      </w:r>
      <w:r>
        <w:t xml:space="preserve">n legacy, we have defined some LCP restrictions for </w:t>
      </w:r>
      <w:r w:rsidR="00A826F3">
        <w:t xml:space="preserve">targeting a </w:t>
      </w:r>
      <w:r>
        <w:t>CG</w:t>
      </w:r>
      <w:r w:rsidR="00A826F3">
        <w:t xml:space="preserve"> configuration with a service</w:t>
      </w:r>
      <w:r>
        <w:t xml:space="preserve"> </w:t>
      </w:r>
      <w:r w:rsidR="003E1A3D">
        <w:t xml:space="preserve">for </w:t>
      </w:r>
      <w:r w:rsidR="00A826F3">
        <w:t xml:space="preserve">which </w:t>
      </w:r>
      <w:r>
        <w:t xml:space="preserve">the </w:t>
      </w:r>
      <w:proofErr w:type="spellStart"/>
      <w:r w:rsidRPr="003C0705">
        <w:rPr>
          <w:i/>
          <w:lang w:eastAsia="ko-KR"/>
        </w:rPr>
        <w:t>allowedCG</w:t>
      </w:r>
      <w:proofErr w:type="spellEnd"/>
      <w:r w:rsidRPr="003C0705">
        <w:rPr>
          <w:i/>
          <w:lang w:eastAsia="ko-KR"/>
        </w:rPr>
        <w:t>-List</w:t>
      </w:r>
      <w:r w:rsidRPr="003C0705">
        <w:rPr>
          <w:lang w:eastAsia="ko-KR"/>
        </w:rPr>
        <w:t xml:space="preserve"> </w:t>
      </w:r>
      <w:r w:rsidR="00A826F3">
        <w:rPr>
          <w:lang w:eastAsia="ko-KR"/>
        </w:rPr>
        <w:t>sets</w:t>
      </w:r>
      <w:r w:rsidRPr="003C0705">
        <w:rPr>
          <w:lang w:eastAsia="ko-KR"/>
        </w:rPr>
        <w:t xml:space="preserve"> the allowed configured grant(s) for transmission</w:t>
      </w:r>
      <w:r w:rsidR="00E95EFB">
        <w:rPr>
          <w:lang w:eastAsia="ko-KR"/>
        </w:rPr>
        <w:t xml:space="preserve"> for some of logical channels</w:t>
      </w:r>
      <w:r w:rsidR="00A826F3">
        <w:rPr>
          <w:lang w:eastAsia="ko-KR"/>
        </w:rPr>
        <w:t xml:space="preserve">. </w:t>
      </w:r>
      <w:r>
        <w:rPr>
          <w:lang w:eastAsia="ko-KR"/>
        </w:rPr>
        <w:t>For SDT we agreed the SDT is configured on a basis of RB and it is unclear whether to resume the non-SDT RB though. If the non-SDT RB is resumed, the LCP</w:t>
      </w:r>
      <w:r w:rsidR="00B03842">
        <w:rPr>
          <w:lang w:eastAsia="ko-KR"/>
        </w:rPr>
        <w:t xml:space="preserve"> restriction</w:t>
      </w:r>
      <w:r>
        <w:rPr>
          <w:lang w:eastAsia="ko-KR"/>
        </w:rPr>
        <w:t xml:space="preserve"> has to be configured for excluding the non-SDT</w:t>
      </w:r>
      <w:r w:rsidR="00B03842">
        <w:rPr>
          <w:lang w:eastAsia="ko-KR"/>
        </w:rPr>
        <w:t xml:space="preserve"> data</w:t>
      </w:r>
      <w:r>
        <w:rPr>
          <w:lang w:eastAsia="ko-KR"/>
        </w:rPr>
        <w:t xml:space="preserve"> for CG-SDT. If the non-SDT RB is not resumed, the LCP </w:t>
      </w:r>
      <w:r w:rsidR="00B03842">
        <w:rPr>
          <w:lang w:eastAsia="ko-KR"/>
        </w:rPr>
        <w:t xml:space="preserve">restriction </w:t>
      </w:r>
      <w:r>
        <w:rPr>
          <w:lang w:eastAsia="ko-KR"/>
        </w:rPr>
        <w:t xml:space="preserve">may be needed among SDT RBs for </w:t>
      </w:r>
      <w:r w:rsidR="00A826F3">
        <w:rPr>
          <w:lang w:eastAsia="ko-KR"/>
        </w:rPr>
        <w:t>targeting the CG configuration</w:t>
      </w:r>
      <w:r w:rsidR="00B03842">
        <w:rPr>
          <w:lang w:eastAsia="ko-KR"/>
        </w:rPr>
        <w:t xml:space="preserve"> (e.g. periodicity, TBS, repetition number, </w:t>
      </w:r>
      <w:proofErr w:type="spellStart"/>
      <w:r w:rsidR="00B03842">
        <w:rPr>
          <w:lang w:eastAsia="ko-KR"/>
        </w:rPr>
        <w:t>etc</w:t>
      </w:r>
      <w:proofErr w:type="spellEnd"/>
      <w:r w:rsidR="00B03842">
        <w:rPr>
          <w:lang w:eastAsia="ko-KR"/>
        </w:rPr>
        <w:t>)</w:t>
      </w:r>
      <w:r w:rsidR="006A1DA8">
        <w:rPr>
          <w:lang w:eastAsia="ko-KR"/>
        </w:rPr>
        <w:t xml:space="preserve"> specific for a certain logical channel.</w:t>
      </w:r>
    </w:p>
    <w:p w14:paraId="6547D0EB" w14:textId="23890156" w:rsidR="00C204FB" w:rsidRDefault="00C204FB" w:rsidP="000B6FF0">
      <w:pPr>
        <w:rPr>
          <w:rFonts w:eastAsiaTheme="minorEastAsia"/>
          <w:b/>
        </w:rPr>
      </w:pPr>
      <w:r>
        <w:rPr>
          <w:rFonts w:eastAsiaTheme="minorEastAsia"/>
          <w:b/>
        </w:rPr>
        <w:t xml:space="preserve">Proposal </w:t>
      </w:r>
      <w:r w:rsidR="00BB09F6">
        <w:rPr>
          <w:rFonts w:eastAsiaTheme="minorEastAsia"/>
          <w:b/>
        </w:rPr>
        <w:t>4</w:t>
      </w:r>
      <w:r w:rsidRPr="00C27B1F">
        <w:rPr>
          <w:rFonts w:eastAsiaTheme="minorEastAsia"/>
          <w:b/>
        </w:rPr>
        <w:t xml:space="preserve">: </w:t>
      </w:r>
      <w:r>
        <w:rPr>
          <w:rFonts w:eastAsiaTheme="minorEastAsia"/>
          <w:b/>
        </w:rPr>
        <w:t>LCP restrictions for CG-SDT can be reused.</w:t>
      </w:r>
    </w:p>
    <w:p w14:paraId="0F61EB3F" w14:textId="3E5A6536" w:rsidR="000B6FF0" w:rsidRPr="000B6FF0" w:rsidRDefault="000B6FF0" w:rsidP="000B6FF0">
      <w:pPr>
        <w:pStyle w:val="2"/>
        <w:rPr>
          <w:rFonts w:eastAsiaTheme="minorEastAsia"/>
        </w:rPr>
      </w:pPr>
      <w:r>
        <w:rPr>
          <w:lang w:eastAsia="zh-CN"/>
        </w:rPr>
        <w:t>2.</w:t>
      </w:r>
      <w:r w:rsidR="00565D49">
        <w:rPr>
          <w:lang w:eastAsia="zh-CN"/>
        </w:rPr>
        <w:t>2</w:t>
      </w:r>
      <w:r w:rsidR="001D12F5">
        <w:rPr>
          <w:lang w:eastAsia="zh-CN"/>
        </w:rPr>
        <w:t xml:space="preserve"> </w:t>
      </w:r>
      <w:r>
        <w:rPr>
          <w:lang w:eastAsia="zh-CN"/>
        </w:rPr>
        <w:t>CG response</w:t>
      </w:r>
    </w:p>
    <w:p w14:paraId="35667327" w14:textId="17F94BF9" w:rsidR="00556B4B" w:rsidRDefault="00556B4B" w:rsidP="00556B4B">
      <w:pPr>
        <w:pStyle w:val="3"/>
        <w:rPr>
          <w:lang w:val="en-US"/>
        </w:rPr>
      </w:pPr>
      <w:r>
        <w:rPr>
          <w:lang w:val="en-US"/>
        </w:rPr>
        <w:t>2.</w:t>
      </w:r>
      <w:r w:rsidR="00565D49">
        <w:rPr>
          <w:lang w:val="en-US"/>
        </w:rPr>
        <w:t>2</w:t>
      </w:r>
      <w:bookmarkStart w:id="3" w:name="_GoBack"/>
      <w:bookmarkEnd w:id="3"/>
      <w:r>
        <w:rPr>
          <w:lang w:val="en-US"/>
        </w:rPr>
        <w:t>.</w:t>
      </w:r>
      <w:r w:rsidR="001D12F5">
        <w:rPr>
          <w:lang w:val="en-US"/>
        </w:rPr>
        <w:t xml:space="preserve">1 </w:t>
      </w:r>
      <w:r>
        <w:rPr>
          <w:lang w:val="en-US"/>
        </w:rPr>
        <w:t xml:space="preserve">RNTI for PDCCH </w:t>
      </w:r>
      <w:r w:rsidR="00FE12E5">
        <w:rPr>
          <w:lang w:val="en-US"/>
        </w:rPr>
        <w:t>monitoring</w:t>
      </w:r>
    </w:p>
    <w:p w14:paraId="19CE0774" w14:textId="450DDD40" w:rsidR="0025691D" w:rsidRDefault="0025691D" w:rsidP="0025691D">
      <w:pPr>
        <w:rPr>
          <w:rFonts w:eastAsiaTheme="minorEastAsia"/>
        </w:rPr>
      </w:pPr>
      <w:r>
        <w:rPr>
          <w:rFonts w:eastAsiaTheme="minorEastAsia" w:hint="eastAsia"/>
        </w:rPr>
        <w:t>I</w:t>
      </w:r>
      <w:r>
        <w:rPr>
          <w:rFonts w:eastAsiaTheme="minorEastAsia"/>
        </w:rPr>
        <w:t>n PUR, a PUR-RNTI is assigned to UE for receiving PDCCH for both L1 ACK</w:t>
      </w:r>
      <w:r>
        <w:rPr>
          <w:rFonts w:eastAsiaTheme="minorEastAsia" w:hint="eastAsia"/>
        </w:rPr>
        <w:t>/</w:t>
      </w:r>
      <w:r>
        <w:rPr>
          <w:rFonts w:eastAsiaTheme="minorEastAsia"/>
        </w:rPr>
        <w:t>fallback feedback and grant for retransmission in the same DCI format.</w:t>
      </w:r>
      <w:r>
        <w:rPr>
          <w:rFonts w:eastAsiaTheme="minorEastAsia" w:hint="eastAsia"/>
        </w:rPr>
        <w:t xml:space="preserve"> </w:t>
      </w:r>
      <w:r w:rsidR="008772CB">
        <w:rPr>
          <w:rFonts w:eastAsiaTheme="minorEastAsia"/>
        </w:rPr>
        <w:t xml:space="preserve">As can be seen </w:t>
      </w:r>
      <w:r>
        <w:rPr>
          <w:rFonts w:eastAsiaTheme="minorEastAsia"/>
        </w:rPr>
        <w:t>in POST113-e email discussion</w:t>
      </w:r>
      <w:r w:rsidR="008772CB">
        <w:rPr>
          <w:rFonts w:eastAsiaTheme="minorEastAsia"/>
        </w:rPr>
        <w:t>,</w:t>
      </w:r>
      <w:r>
        <w:rPr>
          <w:rFonts w:eastAsiaTheme="minorEastAsia"/>
        </w:rPr>
        <w:t xml:space="preserve"> many </w:t>
      </w:r>
      <w:r w:rsidRPr="00CE6BEF">
        <w:rPr>
          <w:rFonts w:eastAsiaTheme="minorEastAsia"/>
        </w:rPr>
        <w:t>co</w:t>
      </w:r>
      <w:r>
        <w:rPr>
          <w:rFonts w:eastAsiaTheme="minorEastAsia"/>
        </w:rPr>
        <w:t>mpanies would like to support both</w:t>
      </w:r>
      <w:r w:rsidR="00661ADA">
        <w:rPr>
          <w:rFonts w:eastAsiaTheme="minorEastAsia"/>
        </w:rPr>
        <w:t xml:space="preserve"> these possibilities for NR SDT as well</w:t>
      </w:r>
      <w:r>
        <w:rPr>
          <w:rFonts w:eastAsiaTheme="minorEastAsia"/>
        </w:rPr>
        <w:t>. However</w:t>
      </w:r>
      <w:r w:rsidR="00661ADA">
        <w:rPr>
          <w:rFonts w:eastAsiaTheme="minorEastAsia"/>
        </w:rPr>
        <w:t>, it sh</w:t>
      </w:r>
      <w:r w:rsidR="000E295F">
        <w:rPr>
          <w:rFonts w:eastAsiaTheme="minorEastAsia"/>
        </w:rPr>
        <w:t xml:space="preserve">ould be noted that in NR SDT, </w:t>
      </w:r>
      <w:r>
        <w:rPr>
          <w:rFonts w:eastAsiaTheme="minorEastAsia"/>
        </w:rPr>
        <w:t>subsequent transmission</w:t>
      </w:r>
      <w:r w:rsidR="000E295F">
        <w:rPr>
          <w:rFonts w:eastAsiaTheme="minorEastAsia"/>
        </w:rPr>
        <w:t xml:space="preserve"> is also supported</w:t>
      </w:r>
      <w:r w:rsidR="00661ADA">
        <w:rPr>
          <w:rFonts w:eastAsiaTheme="minorEastAsia"/>
        </w:rPr>
        <w:t xml:space="preserve">, which requires PDCCH monitoring from the UE. </w:t>
      </w:r>
    </w:p>
    <w:p w14:paraId="06B9558F" w14:textId="39052BB4" w:rsidR="0025691D" w:rsidRPr="00033B45" w:rsidRDefault="00F43997" w:rsidP="0025691D">
      <w:pPr>
        <w:rPr>
          <w:rFonts w:eastAsiaTheme="minorEastAsia"/>
        </w:rPr>
      </w:pPr>
      <w:r>
        <w:rPr>
          <w:rFonts w:eastAsiaTheme="minorEastAsia"/>
        </w:rPr>
        <w:t xml:space="preserve">In RRC_CONNECTED, </w:t>
      </w:r>
      <w:r w:rsidR="0025691D">
        <w:rPr>
          <w:rFonts w:eastAsiaTheme="minorEastAsia"/>
        </w:rPr>
        <w:t xml:space="preserve">separate RNTIs </w:t>
      </w:r>
      <w:r w:rsidR="00661ADA">
        <w:rPr>
          <w:rFonts w:eastAsiaTheme="minorEastAsia"/>
        </w:rPr>
        <w:t>are</w:t>
      </w:r>
      <w:r w:rsidR="0025691D">
        <w:rPr>
          <w:rFonts w:eastAsiaTheme="minorEastAsia"/>
        </w:rPr>
        <w:t xml:space="preserve"> used for DG retransmission or L1 ACK and DG new transmission using the same DCI format (i.e. DCI Format 0_1), i.e. CS-RNTI is used for DG retransmission or L1 ACK and C-RNTI is used for DG new transmission. </w:t>
      </w:r>
      <w:r w:rsidR="00C6091F">
        <w:rPr>
          <w:rFonts w:eastAsiaTheme="minorEastAsia"/>
        </w:rPr>
        <w:t xml:space="preserve">Since </w:t>
      </w:r>
      <w:r w:rsidR="0025691D">
        <w:rPr>
          <w:rFonts w:eastAsiaTheme="minorEastAsia"/>
        </w:rPr>
        <w:t xml:space="preserve">the configuration provided by </w:t>
      </w:r>
      <w:proofErr w:type="spellStart"/>
      <w:r w:rsidR="0025691D" w:rsidRPr="007D7B9F">
        <w:rPr>
          <w:rFonts w:eastAsiaTheme="minorEastAsia"/>
          <w:i/>
        </w:rPr>
        <w:t>RRCReconfiguration</w:t>
      </w:r>
      <w:proofErr w:type="spellEnd"/>
      <w:r w:rsidR="0025691D">
        <w:rPr>
          <w:rFonts w:eastAsiaTheme="minorEastAsia"/>
        </w:rPr>
        <w:t xml:space="preserve"> is invalid at RRC_INACTIVE, we think </w:t>
      </w:r>
      <w:r>
        <w:rPr>
          <w:rFonts w:eastAsiaTheme="minorEastAsia"/>
        </w:rPr>
        <w:t xml:space="preserve">RAN 1 should discuss whether </w:t>
      </w:r>
      <w:r w:rsidR="0025691D">
        <w:rPr>
          <w:rFonts w:eastAsiaTheme="minorEastAsia"/>
        </w:rPr>
        <w:t>separate RNTIs</w:t>
      </w:r>
      <w:r w:rsidR="00D20338">
        <w:rPr>
          <w:rFonts w:eastAsiaTheme="minorEastAsia"/>
        </w:rPr>
        <w:t xml:space="preserve"> </w:t>
      </w:r>
      <w:r w:rsidR="00086085">
        <w:rPr>
          <w:rFonts w:eastAsiaTheme="minorEastAsia"/>
        </w:rPr>
        <w:t>are</w:t>
      </w:r>
      <w:r w:rsidR="00786CF2">
        <w:rPr>
          <w:rFonts w:eastAsiaTheme="minorEastAsia"/>
        </w:rPr>
        <w:t xml:space="preserve"> needed</w:t>
      </w:r>
      <w:r w:rsidR="000D0724">
        <w:rPr>
          <w:rFonts w:eastAsiaTheme="minorEastAsia"/>
        </w:rPr>
        <w:t xml:space="preserve"> for retransmission, L1 ACK and subsequent new transmission</w:t>
      </w:r>
      <w:r w:rsidR="0025691D">
        <w:rPr>
          <w:rFonts w:eastAsiaTheme="minorEastAsia"/>
        </w:rPr>
        <w:t xml:space="preserve">. </w:t>
      </w:r>
    </w:p>
    <w:p w14:paraId="500D3D9F" w14:textId="6CBB9E44" w:rsidR="0089464C" w:rsidRDefault="0025691D" w:rsidP="00EE69F8">
      <w:pPr>
        <w:rPr>
          <w:rFonts w:eastAsiaTheme="minorEastAsia"/>
          <w:b/>
        </w:rPr>
      </w:pPr>
      <w:r>
        <w:rPr>
          <w:rFonts w:eastAsiaTheme="minorEastAsia"/>
          <w:b/>
        </w:rPr>
        <w:t xml:space="preserve">Proposal </w:t>
      </w:r>
      <w:r w:rsidR="00BB09F6">
        <w:rPr>
          <w:rFonts w:eastAsiaTheme="minorEastAsia"/>
          <w:b/>
        </w:rPr>
        <w:t>5</w:t>
      </w:r>
      <w:r w:rsidRPr="00C27B1F">
        <w:rPr>
          <w:rFonts w:eastAsiaTheme="minorEastAsia"/>
          <w:b/>
        </w:rPr>
        <w:t xml:space="preserve">: </w:t>
      </w:r>
      <w:r w:rsidR="00DC613A">
        <w:rPr>
          <w:rFonts w:eastAsiaTheme="minorEastAsia"/>
          <w:b/>
        </w:rPr>
        <w:t>Send an LS to RAN1 for whether s</w:t>
      </w:r>
      <w:r>
        <w:rPr>
          <w:rFonts w:eastAsiaTheme="minorEastAsia"/>
          <w:b/>
        </w:rPr>
        <w:t xml:space="preserve">eparated RNTIs are </w:t>
      </w:r>
      <w:r w:rsidR="00EA6156">
        <w:rPr>
          <w:rFonts w:eastAsiaTheme="minorEastAsia"/>
          <w:b/>
        </w:rPr>
        <w:t>needed</w:t>
      </w:r>
      <w:r>
        <w:rPr>
          <w:rFonts w:eastAsiaTheme="minorEastAsia"/>
          <w:b/>
        </w:rPr>
        <w:t xml:space="preserve"> for DCI for retransmission/L1 ACK and subsequent</w:t>
      </w:r>
      <w:r w:rsidR="00661ADA">
        <w:rPr>
          <w:rFonts w:eastAsiaTheme="minorEastAsia"/>
          <w:b/>
        </w:rPr>
        <w:t xml:space="preserve"> data</w:t>
      </w:r>
      <w:r w:rsidR="00DC613A">
        <w:rPr>
          <w:rFonts w:eastAsiaTheme="minorEastAsia"/>
          <w:b/>
        </w:rPr>
        <w:t>.</w:t>
      </w:r>
      <w:r>
        <w:rPr>
          <w:rFonts w:eastAsiaTheme="minorEastAsia"/>
          <w:b/>
        </w:rPr>
        <w:t xml:space="preserve"> </w:t>
      </w:r>
    </w:p>
    <w:p w14:paraId="6A455B2F" w14:textId="77777777" w:rsidR="00C20C06" w:rsidRPr="00250190" w:rsidRDefault="00501D61" w:rsidP="00D418EC">
      <w:pPr>
        <w:pStyle w:val="1"/>
        <w:numPr>
          <w:ilvl w:val="0"/>
          <w:numId w:val="7"/>
        </w:numPr>
      </w:pPr>
      <w:r w:rsidRPr="00250190">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7F8D28C3" w14:textId="77777777" w:rsidR="002E478E" w:rsidRDefault="002E478E" w:rsidP="002E478E">
      <w:pPr>
        <w:rPr>
          <w:lang w:val="en-GB"/>
        </w:rPr>
      </w:pPr>
      <w:r>
        <w:rPr>
          <w:rFonts w:eastAsiaTheme="minorEastAsia"/>
          <w:b/>
        </w:rPr>
        <w:t>Proposal 1</w:t>
      </w:r>
      <w:r w:rsidRPr="00C27B1F">
        <w:rPr>
          <w:rFonts w:eastAsiaTheme="minorEastAsia"/>
          <w:b/>
        </w:rPr>
        <w:t>:</w:t>
      </w:r>
      <w:r>
        <w:rPr>
          <w:rFonts w:eastAsiaTheme="minorEastAsia"/>
          <w:b/>
        </w:rPr>
        <w:t xml:space="preserve"> As a baseline, the HARQ process ID formula is reused for CG-SDT for determining the association between CG resource and HARQ process ID.</w:t>
      </w:r>
      <w:r>
        <w:rPr>
          <w:lang w:val="en-GB"/>
        </w:rPr>
        <w:t xml:space="preserve"> </w:t>
      </w:r>
    </w:p>
    <w:p w14:paraId="72A4CFD3" w14:textId="77777777" w:rsidR="002E478E" w:rsidRDefault="002E478E" w:rsidP="002E478E">
      <w:pPr>
        <w:rPr>
          <w:rFonts w:eastAsiaTheme="minorEastAsia"/>
          <w:b/>
        </w:rPr>
      </w:pPr>
      <w:r>
        <w:rPr>
          <w:rFonts w:eastAsiaTheme="minorEastAsia"/>
          <w:b/>
        </w:rPr>
        <w:t>Proposal 2</w:t>
      </w:r>
      <w:r w:rsidRPr="00C27B1F">
        <w:rPr>
          <w:rFonts w:eastAsiaTheme="minorEastAsia"/>
          <w:b/>
        </w:rPr>
        <w:t xml:space="preserve">: </w:t>
      </w:r>
      <w:r>
        <w:rPr>
          <w:rFonts w:eastAsiaTheme="minorEastAsia"/>
          <w:b/>
        </w:rPr>
        <w:t>Send LS asking RAN1 to define power control mechanism for CG-based SDT.</w:t>
      </w:r>
    </w:p>
    <w:p w14:paraId="3B91EA69" w14:textId="77777777" w:rsidR="002E478E" w:rsidRDefault="002E478E" w:rsidP="002E478E">
      <w:pPr>
        <w:rPr>
          <w:rFonts w:eastAsiaTheme="minorEastAsia"/>
          <w:b/>
        </w:rPr>
      </w:pPr>
      <w:r>
        <w:rPr>
          <w:rFonts w:eastAsiaTheme="minorEastAsia"/>
          <w:b/>
        </w:rPr>
        <w:t>Proposal 3</w:t>
      </w:r>
      <w:r w:rsidRPr="00C27B1F">
        <w:rPr>
          <w:rFonts w:eastAsiaTheme="minorEastAsia"/>
          <w:b/>
        </w:rPr>
        <w:t xml:space="preserve">: </w:t>
      </w:r>
      <w:r>
        <w:rPr>
          <w:rFonts w:eastAsiaTheme="minorEastAsia"/>
          <w:b/>
        </w:rPr>
        <w:t>Send LS to RAN1 requesting them to determine the UL beam aspects for CG transmission.</w:t>
      </w:r>
      <w:r w:rsidRPr="00C27B1F">
        <w:rPr>
          <w:rFonts w:eastAsiaTheme="minorEastAsia"/>
          <w:b/>
        </w:rPr>
        <w:t xml:space="preserve"> </w:t>
      </w:r>
    </w:p>
    <w:p w14:paraId="48E88600" w14:textId="77777777" w:rsidR="002E478E" w:rsidRDefault="002E478E" w:rsidP="002E478E">
      <w:pPr>
        <w:rPr>
          <w:rFonts w:eastAsiaTheme="minorEastAsia"/>
          <w:b/>
        </w:rPr>
      </w:pPr>
      <w:r>
        <w:rPr>
          <w:rFonts w:eastAsiaTheme="minorEastAsia"/>
          <w:b/>
        </w:rPr>
        <w:t>Proposal 4</w:t>
      </w:r>
      <w:r w:rsidRPr="00C27B1F">
        <w:rPr>
          <w:rFonts w:eastAsiaTheme="minorEastAsia"/>
          <w:b/>
        </w:rPr>
        <w:t xml:space="preserve">: </w:t>
      </w:r>
      <w:r>
        <w:rPr>
          <w:rFonts w:eastAsiaTheme="minorEastAsia"/>
          <w:b/>
        </w:rPr>
        <w:t>LCP restrictions for CG-SDT can be reused.</w:t>
      </w:r>
    </w:p>
    <w:p w14:paraId="53E0D40B" w14:textId="5416480B" w:rsidR="000804A9" w:rsidRDefault="000804A9" w:rsidP="000804A9">
      <w:pPr>
        <w:rPr>
          <w:rFonts w:eastAsiaTheme="minorEastAsia"/>
          <w:b/>
        </w:rPr>
      </w:pPr>
      <w:r>
        <w:rPr>
          <w:rFonts w:eastAsiaTheme="minorEastAsia"/>
          <w:b/>
        </w:rPr>
        <w:t>Proposal 5</w:t>
      </w:r>
      <w:r w:rsidRPr="00C27B1F">
        <w:rPr>
          <w:rFonts w:eastAsiaTheme="minorEastAsia"/>
          <w:b/>
        </w:rPr>
        <w:t xml:space="preserve">: </w:t>
      </w:r>
      <w:r>
        <w:rPr>
          <w:rFonts w:eastAsiaTheme="minorEastAsia"/>
          <w:b/>
        </w:rPr>
        <w:t xml:space="preserve">Send an LS to RAN1 for whether separated RNTIs are </w:t>
      </w:r>
      <w:r w:rsidR="0074551B">
        <w:rPr>
          <w:rFonts w:eastAsiaTheme="minorEastAsia"/>
          <w:b/>
        </w:rPr>
        <w:t>needed</w:t>
      </w:r>
      <w:r>
        <w:rPr>
          <w:rFonts w:eastAsiaTheme="minorEastAsia"/>
          <w:b/>
        </w:rPr>
        <w:t xml:space="preserve"> for DCI for retransmission/L1 ACK and subsequent data. </w:t>
      </w:r>
    </w:p>
    <w:p w14:paraId="439B8BD8" w14:textId="77777777" w:rsidR="00263CB4" w:rsidRPr="000804A9" w:rsidRDefault="00263CB4" w:rsidP="00290F62">
      <w:pPr>
        <w:rPr>
          <w:rFonts w:eastAsia="Yu Mincho"/>
          <w:lang w:eastAsia="ja-JP"/>
        </w:rPr>
      </w:pPr>
    </w:p>
    <w:p w14:paraId="2AA0DD2E" w14:textId="09F3B6DD" w:rsidR="000240AF" w:rsidRPr="00FB7850" w:rsidRDefault="0059182F" w:rsidP="00D418EC">
      <w:pPr>
        <w:pStyle w:val="1"/>
        <w:numPr>
          <w:ilvl w:val="0"/>
          <w:numId w:val="7"/>
        </w:numPr>
      </w:pPr>
      <w:r w:rsidRPr="00220301">
        <w:lastRenderedPageBreak/>
        <w:t>Re</w:t>
      </w:r>
      <w:r w:rsidR="001315B9" w:rsidRPr="00220301">
        <w:t>ference</w:t>
      </w:r>
      <w:r w:rsidR="000240AF" w:rsidRPr="00220301">
        <w:t xml:space="preserve"> </w:t>
      </w:r>
    </w:p>
    <w:p w14:paraId="6E51DDA4" w14:textId="47F1F0B0" w:rsidR="003B2832" w:rsidRPr="00E16056" w:rsidRDefault="00441348" w:rsidP="003B2832">
      <w:pPr>
        <w:numPr>
          <w:ilvl w:val="0"/>
          <w:numId w:val="6"/>
        </w:numPr>
        <w:jc w:val="left"/>
        <w:rPr>
          <w:rFonts w:eastAsia="Batang" w:hint="eastAsia"/>
        </w:rPr>
      </w:pPr>
      <w:r w:rsidRPr="00863D3C">
        <w:rPr>
          <w:rFonts w:eastAsia="Batang"/>
        </w:rPr>
        <w:t xml:space="preserve">RP-193252 </w:t>
      </w:r>
      <w:r w:rsidRPr="003B5DE3">
        <w:rPr>
          <w:rFonts w:eastAsia="Batang"/>
        </w:rPr>
        <w:t>Work Item on NR small</w:t>
      </w:r>
      <w:r w:rsidR="0045447C">
        <w:rPr>
          <w:rFonts w:eastAsia="Batang"/>
        </w:rPr>
        <w:t xml:space="preserve"> </w:t>
      </w:r>
      <w:r w:rsidRPr="003B5DE3">
        <w:rPr>
          <w:rFonts w:eastAsia="Batang"/>
        </w:rPr>
        <w:t>data transmissions in INACTIVE state</w:t>
      </w:r>
    </w:p>
    <w:sectPr w:rsidR="003B2832" w:rsidRPr="00E1605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F2FBF" w14:textId="77777777" w:rsidR="00812678" w:rsidRDefault="00812678">
      <w:r>
        <w:separator/>
      </w:r>
    </w:p>
    <w:p w14:paraId="2EF773BA" w14:textId="77777777" w:rsidR="00812678" w:rsidRDefault="00812678"/>
  </w:endnote>
  <w:endnote w:type="continuationSeparator" w:id="0">
    <w:p w14:paraId="5E0D362A" w14:textId="77777777" w:rsidR="00812678" w:rsidRDefault="00812678">
      <w:r>
        <w:continuationSeparator/>
      </w:r>
    </w:p>
    <w:p w14:paraId="3BE3D66E" w14:textId="77777777" w:rsidR="00812678" w:rsidRDefault="00812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204FB" w:rsidRDefault="00C204FB">
    <w:pPr>
      <w:pStyle w:val="a4"/>
      <w:jc w:val="right"/>
    </w:pPr>
    <w:r>
      <w:fldChar w:fldCharType="begin"/>
    </w:r>
    <w:r>
      <w:instrText xml:space="preserve"> PAGE   \* MERGEFORMAT </w:instrText>
    </w:r>
    <w:r>
      <w:fldChar w:fldCharType="separate"/>
    </w:r>
    <w:r w:rsidR="00565D49">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47D34" w14:textId="77777777" w:rsidR="00812678" w:rsidRDefault="00812678">
      <w:r>
        <w:separator/>
      </w:r>
    </w:p>
    <w:p w14:paraId="6E742854" w14:textId="77777777" w:rsidR="00812678" w:rsidRDefault="00812678"/>
  </w:footnote>
  <w:footnote w:type="continuationSeparator" w:id="0">
    <w:p w14:paraId="0E45FAB4" w14:textId="77777777" w:rsidR="00812678" w:rsidRDefault="00812678">
      <w:r>
        <w:continuationSeparator/>
      </w:r>
    </w:p>
    <w:p w14:paraId="2DAF83F7" w14:textId="77777777" w:rsidR="00812678" w:rsidRDefault="008126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204FB" w:rsidRDefault="00C204FB"/>
  <w:p w14:paraId="756100E0" w14:textId="77777777" w:rsidR="00C204FB" w:rsidRDefault="00C204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33E"/>
    <w:multiLevelType w:val="hybridMultilevel"/>
    <w:tmpl w:val="5B703DD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2963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604F7FB1"/>
    <w:multiLevelType w:val="hybridMultilevel"/>
    <w:tmpl w:val="F864CA7E"/>
    <w:lvl w:ilvl="0" w:tplc="EF226B1C">
      <w:start w:val="1"/>
      <w:numFmt w:val="decimal"/>
      <w:lvlText w:val="%1."/>
      <w:lvlJc w:val="left"/>
      <w:pPr>
        <w:tabs>
          <w:tab w:val="num" w:pos="720"/>
        </w:tabs>
        <w:ind w:left="720" w:hanging="360"/>
      </w:pPr>
    </w:lvl>
    <w:lvl w:ilvl="1" w:tplc="6D08381A" w:tentative="1">
      <w:start w:val="1"/>
      <w:numFmt w:val="decimal"/>
      <w:lvlText w:val="%2."/>
      <w:lvlJc w:val="left"/>
      <w:pPr>
        <w:tabs>
          <w:tab w:val="num" w:pos="1440"/>
        </w:tabs>
        <w:ind w:left="1440" w:hanging="360"/>
      </w:pPr>
    </w:lvl>
    <w:lvl w:ilvl="2" w:tplc="CC94C83E" w:tentative="1">
      <w:start w:val="1"/>
      <w:numFmt w:val="decimal"/>
      <w:lvlText w:val="%3."/>
      <w:lvlJc w:val="left"/>
      <w:pPr>
        <w:tabs>
          <w:tab w:val="num" w:pos="2160"/>
        </w:tabs>
        <w:ind w:left="2160" w:hanging="360"/>
      </w:pPr>
    </w:lvl>
    <w:lvl w:ilvl="3" w:tplc="656409CE" w:tentative="1">
      <w:start w:val="1"/>
      <w:numFmt w:val="decimal"/>
      <w:lvlText w:val="%4."/>
      <w:lvlJc w:val="left"/>
      <w:pPr>
        <w:tabs>
          <w:tab w:val="num" w:pos="2880"/>
        </w:tabs>
        <w:ind w:left="2880" w:hanging="360"/>
      </w:pPr>
    </w:lvl>
    <w:lvl w:ilvl="4" w:tplc="A36C0F16" w:tentative="1">
      <w:start w:val="1"/>
      <w:numFmt w:val="decimal"/>
      <w:lvlText w:val="%5."/>
      <w:lvlJc w:val="left"/>
      <w:pPr>
        <w:tabs>
          <w:tab w:val="num" w:pos="3600"/>
        </w:tabs>
        <w:ind w:left="3600" w:hanging="360"/>
      </w:pPr>
    </w:lvl>
    <w:lvl w:ilvl="5" w:tplc="FA6CA678" w:tentative="1">
      <w:start w:val="1"/>
      <w:numFmt w:val="decimal"/>
      <w:lvlText w:val="%6."/>
      <w:lvlJc w:val="left"/>
      <w:pPr>
        <w:tabs>
          <w:tab w:val="num" w:pos="4320"/>
        </w:tabs>
        <w:ind w:left="4320" w:hanging="360"/>
      </w:pPr>
    </w:lvl>
    <w:lvl w:ilvl="6" w:tplc="F188B5D2" w:tentative="1">
      <w:start w:val="1"/>
      <w:numFmt w:val="decimal"/>
      <w:lvlText w:val="%7."/>
      <w:lvlJc w:val="left"/>
      <w:pPr>
        <w:tabs>
          <w:tab w:val="num" w:pos="5040"/>
        </w:tabs>
        <w:ind w:left="5040" w:hanging="360"/>
      </w:pPr>
    </w:lvl>
    <w:lvl w:ilvl="7" w:tplc="B1D6F342" w:tentative="1">
      <w:start w:val="1"/>
      <w:numFmt w:val="decimal"/>
      <w:lvlText w:val="%8."/>
      <w:lvlJc w:val="left"/>
      <w:pPr>
        <w:tabs>
          <w:tab w:val="num" w:pos="5760"/>
        </w:tabs>
        <w:ind w:left="5760" w:hanging="360"/>
      </w:pPr>
    </w:lvl>
    <w:lvl w:ilvl="8" w:tplc="CC603524" w:tentative="1">
      <w:start w:val="1"/>
      <w:numFmt w:val="decimal"/>
      <w:lvlText w:val="%9."/>
      <w:lvlJc w:val="left"/>
      <w:pPr>
        <w:tabs>
          <w:tab w:val="num" w:pos="6480"/>
        </w:tabs>
        <w:ind w:left="6480" w:hanging="360"/>
      </w:pPr>
    </w:lvl>
  </w:abstractNum>
  <w:abstractNum w:abstractNumId="7" w15:restartNumberingAfterBreak="0">
    <w:nsid w:val="64206CF9"/>
    <w:multiLevelType w:val="hybridMultilevel"/>
    <w:tmpl w:val="C9740B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3E7DC9"/>
    <w:multiLevelType w:val="hybridMultilevel"/>
    <w:tmpl w:val="DCE62600"/>
    <w:lvl w:ilvl="0" w:tplc="4B04472C">
      <w:start w:val="1"/>
      <w:numFmt w:val="decimal"/>
      <w:lvlText w:val="%1."/>
      <w:lvlJc w:val="left"/>
      <w:pPr>
        <w:tabs>
          <w:tab w:val="num" w:pos="720"/>
        </w:tabs>
        <w:ind w:left="720" w:hanging="360"/>
      </w:pPr>
    </w:lvl>
    <w:lvl w:ilvl="1" w:tplc="BDE21346" w:tentative="1">
      <w:start w:val="1"/>
      <w:numFmt w:val="decimal"/>
      <w:lvlText w:val="%2."/>
      <w:lvlJc w:val="left"/>
      <w:pPr>
        <w:tabs>
          <w:tab w:val="num" w:pos="1440"/>
        </w:tabs>
        <w:ind w:left="1440" w:hanging="360"/>
      </w:pPr>
    </w:lvl>
    <w:lvl w:ilvl="2" w:tplc="E6607304" w:tentative="1">
      <w:start w:val="1"/>
      <w:numFmt w:val="decimal"/>
      <w:lvlText w:val="%3."/>
      <w:lvlJc w:val="left"/>
      <w:pPr>
        <w:tabs>
          <w:tab w:val="num" w:pos="2160"/>
        </w:tabs>
        <w:ind w:left="2160" w:hanging="360"/>
      </w:pPr>
    </w:lvl>
    <w:lvl w:ilvl="3" w:tplc="05025EAA" w:tentative="1">
      <w:start w:val="1"/>
      <w:numFmt w:val="decimal"/>
      <w:lvlText w:val="%4."/>
      <w:lvlJc w:val="left"/>
      <w:pPr>
        <w:tabs>
          <w:tab w:val="num" w:pos="2880"/>
        </w:tabs>
        <w:ind w:left="2880" w:hanging="360"/>
      </w:pPr>
    </w:lvl>
    <w:lvl w:ilvl="4" w:tplc="358A7BEA" w:tentative="1">
      <w:start w:val="1"/>
      <w:numFmt w:val="decimal"/>
      <w:lvlText w:val="%5."/>
      <w:lvlJc w:val="left"/>
      <w:pPr>
        <w:tabs>
          <w:tab w:val="num" w:pos="3600"/>
        </w:tabs>
        <w:ind w:left="3600" w:hanging="360"/>
      </w:pPr>
    </w:lvl>
    <w:lvl w:ilvl="5" w:tplc="5518DAA0" w:tentative="1">
      <w:start w:val="1"/>
      <w:numFmt w:val="decimal"/>
      <w:lvlText w:val="%6."/>
      <w:lvlJc w:val="left"/>
      <w:pPr>
        <w:tabs>
          <w:tab w:val="num" w:pos="4320"/>
        </w:tabs>
        <w:ind w:left="4320" w:hanging="360"/>
      </w:pPr>
    </w:lvl>
    <w:lvl w:ilvl="6" w:tplc="DECAAE0C" w:tentative="1">
      <w:start w:val="1"/>
      <w:numFmt w:val="decimal"/>
      <w:lvlText w:val="%7."/>
      <w:lvlJc w:val="left"/>
      <w:pPr>
        <w:tabs>
          <w:tab w:val="num" w:pos="5040"/>
        </w:tabs>
        <w:ind w:left="5040" w:hanging="360"/>
      </w:pPr>
    </w:lvl>
    <w:lvl w:ilvl="7" w:tplc="AFDC263E" w:tentative="1">
      <w:start w:val="1"/>
      <w:numFmt w:val="decimal"/>
      <w:lvlText w:val="%8."/>
      <w:lvlJc w:val="left"/>
      <w:pPr>
        <w:tabs>
          <w:tab w:val="num" w:pos="5760"/>
        </w:tabs>
        <w:ind w:left="5760" w:hanging="360"/>
      </w:pPr>
    </w:lvl>
    <w:lvl w:ilvl="8" w:tplc="9776EE4C" w:tentative="1">
      <w:start w:val="1"/>
      <w:numFmt w:val="decimal"/>
      <w:lvlText w:val="%9."/>
      <w:lvlJc w:val="left"/>
      <w:pPr>
        <w:tabs>
          <w:tab w:val="num" w:pos="6480"/>
        </w:tabs>
        <w:ind w:left="6480" w:hanging="36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D21F35"/>
    <w:multiLevelType w:val="hybridMultilevel"/>
    <w:tmpl w:val="D7125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3"/>
  </w:num>
  <w:num w:numId="4">
    <w:abstractNumId w:val="4"/>
  </w:num>
  <w:num w:numId="5">
    <w:abstractNumId w:val="9"/>
  </w:num>
  <w:num w:numId="6">
    <w:abstractNumId w:val="1"/>
  </w:num>
  <w:num w:numId="7">
    <w:abstractNumId w:val="11"/>
  </w:num>
  <w:num w:numId="8">
    <w:abstractNumId w:val="10"/>
  </w:num>
  <w:num w:numId="9">
    <w:abstractNumId w:val="0"/>
  </w:num>
  <w:num w:numId="10">
    <w:abstractNumId w:val="2"/>
  </w:num>
  <w:num w:numId="11">
    <w:abstractNumId w:val="6"/>
  </w:num>
  <w:num w:numId="12">
    <w:abstractNumId w:val="7"/>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F0"/>
    <w:rsid w:val="00001678"/>
    <w:rsid w:val="00001BAC"/>
    <w:rsid w:val="000020A8"/>
    <w:rsid w:val="0000285D"/>
    <w:rsid w:val="00002929"/>
    <w:rsid w:val="000029AC"/>
    <w:rsid w:val="00002E17"/>
    <w:rsid w:val="00003A81"/>
    <w:rsid w:val="000047DC"/>
    <w:rsid w:val="000047F6"/>
    <w:rsid w:val="00004CFF"/>
    <w:rsid w:val="000052E1"/>
    <w:rsid w:val="00005659"/>
    <w:rsid w:val="00006775"/>
    <w:rsid w:val="00006972"/>
    <w:rsid w:val="00010970"/>
    <w:rsid w:val="00011393"/>
    <w:rsid w:val="00011D6B"/>
    <w:rsid w:val="00012211"/>
    <w:rsid w:val="000126F5"/>
    <w:rsid w:val="00012946"/>
    <w:rsid w:val="00013E9A"/>
    <w:rsid w:val="00013F15"/>
    <w:rsid w:val="000156CA"/>
    <w:rsid w:val="00016491"/>
    <w:rsid w:val="000168CE"/>
    <w:rsid w:val="00017D2F"/>
    <w:rsid w:val="00020A8A"/>
    <w:rsid w:val="00020B62"/>
    <w:rsid w:val="00020E2B"/>
    <w:rsid w:val="000226D3"/>
    <w:rsid w:val="00022E02"/>
    <w:rsid w:val="00023403"/>
    <w:rsid w:val="00023DCD"/>
    <w:rsid w:val="000240AF"/>
    <w:rsid w:val="00024BA4"/>
    <w:rsid w:val="000262F3"/>
    <w:rsid w:val="0002667A"/>
    <w:rsid w:val="00026AE7"/>
    <w:rsid w:val="00026F48"/>
    <w:rsid w:val="000270DD"/>
    <w:rsid w:val="00030091"/>
    <w:rsid w:val="00031410"/>
    <w:rsid w:val="00031ACE"/>
    <w:rsid w:val="0003211B"/>
    <w:rsid w:val="000326FA"/>
    <w:rsid w:val="00033468"/>
    <w:rsid w:val="00033B45"/>
    <w:rsid w:val="00033F8E"/>
    <w:rsid w:val="000356F7"/>
    <w:rsid w:val="000364F6"/>
    <w:rsid w:val="00037273"/>
    <w:rsid w:val="00037755"/>
    <w:rsid w:val="00037DEE"/>
    <w:rsid w:val="00041424"/>
    <w:rsid w:val="0004147B"/>
    <w:rsid w:val="000414B0"/>
    <w:rsid w:val="000420DE"/>
    <w:rsid w:val="00042DAD"/>
    <w:rsid w:val="000433C8"/>
    <w:rsid w:val="0004432F"/>
    <w:rsid w:val="0004481B"/>
    <w:rsid w:val="00044B09"/>
    <w:rsid w:val="00044C06"/>
    <w:rsid w:val="00045206"/>
    <w:rsid w:val="00045F90"/>
    <w:rsid w:val="00050A88"/>
    <w:rsid w:val="00050CC1"/>
    <w:rsid w:val="000516BE"/>
    <w:rsid w:val="000518EA"/>
    <w:rsid w:val="00051932"/>
    <w:rsid w:val="00051A89"/>
    <w:rsid w:val="0005219A"/>
    <w:rsid w:val="000522B0"/>
    <w:rsid w:val="000537B7"/>
    <w:rsid w:val="0005383C"/>
    <w:rsid w:val="000538B6"/>
    <w:rsid w:val="00054BDF"/>
    <w:rsid w:val="00056C34"/>
    <w:rsid w:val="00056EB0"/>
    <w:rsid w:val="00057080"/>
    <w:rsid w:val="000575EB"/>
    <w:rsid w:val="000605B3"/>
    <w:rsid w:val="000606B5"/>
    <w:rsid w:val="00062286"/>
    <w:rsid w:val="00062CD8"/>
    <w:rsid w:val="000631BD"/>
    <w:rsid w:val="00063429"/>
    <w:rsid w:val="00063734"/>
    <w:rsid w:val="000638C2"/>
    <w:rsid w:val="00065345"/>
    <w:rsid w:val="000659FC"/>
    <w:rsid w:val="000674D1"/>
    <w:rsid w:val="00067869"/>
    <w:rsid w:val="000678B9"/>
    <w:rsid w:val="0007084F"/>
    <w:rsid w:val="00071818"/>
    <w:rsid w:val="000736BD"/>
    <w:rsid w:val="00073EA5"/>
    <w:rsid w:val="00074359"/>
    <w:rsid w:val="00074F43"/>
    <w:rsid w:val="00075144"/>
    <w:rsid w:val="0007598B"/>
    <w:rsid w:val="0007617D"/>
    <w:rsid w:val="00076790"/>
    <w:rsid w:val="00076DE5"/>
    <w:rsid w:val="00080086"/>
    <w:rsid w:val="00080137"/>
    <w:rsid w:val="000804A9"/>
    <w:rsid w:val="00080956"/>
    <w:rsid w:val="00080A20"/>
    <w:rsid w:val="000815D2"/>
    <w:rsid w:val="00082431"/>
    <w:rsid w:val="00082C0B"/>
    <w:rsid w:val="00082E57"/>
    <w:rsid w:val="00083A87"/>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728B"/>
    <w:rsid w:val="00097618"/>
    <w:rsid w:val="000977D9"/>
    <w:rsid w:val="00097ECF"/>
    <w:rsid w:val="000A0BE5"/>
    <w:rsid w:val="000A1587"/>
    <w:rsid w:val="000A1A83"/>
    <w:rsid w:val="000A256F"/>
    <w:rsid w:val="000A4674"/>
    <w:rsid w:val="000A4A5C"/>
    <w:rsid w:val="000A5155"/>
    <w:rsid w:val="000A642D"/>
    <w:rsid w:val="000A655C"/>
    <w:rsid w:val="000A7E6A"/>
    <w:rsid w:val="000B017D"/>
    <w:rsid w:val="000B0C75"/>
    <w:rsid w:val="000B1AB0"/>
    <w:rsid w:val="000B1ACF"/>
    <w:rsid w:val="000B20C4"/>
    <w:rsid w:val="000B2C24"/>
    <w:rsid w:val="000B2C38"/>
    <w:rsid w:val="000B48A2"/>
    <w:rsid w:val="000B587A"/>
    <w:rsid w:val="000B5F31"/>
    <w:rsid w:val="000B6FF0"/>
    <w:rsid w:val="000B7353"/>
    <w:rsid w:val="000B7438"/>
    <w:rsid w:val="000C19FB"/>
    <w:rsid w:val="000C2D56"/>
    <w:rsid w:val="000C4368"/>
    <w:rsid w:val="000C50B2"/>
    <w:rsid w:val="000C6060"/>
    <w:rsid w:val="000C6D75"/>
    <w:rsid w:val="000C7B39"/>
    <w:rsid w:val="000C7D57"/>
    <w:rsid w:val="000D0293"/>
    <w:rsid w:val="000D0724"/>
    <w:rsid w:val="000D1BA2"/>
    <w:rsid w:val="000D2514"/>
    <w:rsid w:val="000D32B8"/>
    <w:rsid w:val="000D38E5"/>
    <w:rsid w:val="000D40BA"/>
    <w:rsid w:val="000D49ED"/>
    <w:rsid w:val="000D4AFE"/>
    <w:rsid w:val="000D4B4D"/>
    <w:rsid w:val="000D544F"/>
    <w:rsid w:val="000D6B55"/>
    <w:rsid w:val="000D6E5F"/>
    <w:rsid w:val="000D7DE0"/>
    <w:rsid w:val="000D7E08"/>
    <w:rsid w:val="000E00D2"/>
    <w:rsid w:val="000E0ED4"/>
    <w:rsid w:val="000E110C"/>
    <w:rsid w:val="000E1D93"/>
    <w:rsid w:val="000E22A7"/>
    <w:rsid w:val="000E2958"/>
    <w:rsid w:val="000E295F"/>
    <w:rsid w:val="000E2FA0"/>
    <w:rsid w:val="000E37C3"/>
    <w:rsid w:val="000E397B"/>
    <w:rsid w:val="000E5ECA"/>
    <w:rsid w:val="000E7D5F"/>
    <w:rsid w:val="000F064E"/>
    <w:rsid w:val="000F1E6E"/>
    <w:rsid w:val="000F21B2"/>
    <w:rsid w:val="000F24A4"/>
    <w:rsid w:val="000F385D"/>
    <w:rsid w:val="000F39D2"/>
    <w:rsid w:val="000F4CA0"/>
    <w:rsid w:val="000F67CE"/>
    <w:rsid w:val="000F69C6"/>
    <w:rsid w:val="000F6AD4"/>
    <w:rsid w:val="000F79C9"/>
    <w:rsid w:val="00100D2A"/>
    <w:rsid w:val="00101378"/>
    <w:rsid w:val="00101C9A"/>
    <w:rsid w:val="00101F2C"/>
    <w:rsid w:val="001021D1"/>
    <w:rsid w:val="001022BF"/>
    <w:rsid w:val="00102898"/>
    <w:rsid w:val="00102A27"/>
    <w:rsid w:val="00102BBD"/>
    <w:rsid w:val="00102FAE"/>
    <w:rsid w:val="00103145"/>
    <w:rsid w:val="00103159"/>
    <w:rsid w:val="00103882"/>
    <w:rsid w:val="00104124"/>
    <w:rsid w:val="00104A28"/>
    <w:rsid w:val="00105381"/>
    <w:rsid w:val="001058A5"/>
    <w:rsid w:val="00106D9E"/>
    <w:rsid w:val="00106EFD"/>
    <w:rsid w:val="00110CB0"/>
    <w:rsid w:val="00112C5B"/>
    <w:rsid w:val="00112C9D"/>
    <w:rsid w:val="0011355F"/>
    <w:rsid w:val="00113B3E"/>
    <w:rsid w:val="00115CAC"/>
    <w:rsid w:val="00116EE8"/>
    <w:rsid w:val="001200A5"/>
    <w:rsid w:val="001208EE"/>
    <w:rsid w:val="00120CC9"/>
    <w:rsid w:val="00121AF3"/>
    <w:rsid w:val="00121DA0"/>
    <w:rsid w:val="00122384"/>
    <w:rsid w:val="00122491"/>
    <w:rsid w:val="00123290"/>
    <w:rsid w:val="001247D3"/>
    <w:rsid w:val="00124ED7"/>
    <w:rsid w:val="00125613"/>
    <w:rsid w:val="00125E9F"/>
    <w:rsid w:val="001262F2"/>
    <w:rsid w:val="0012637C"/>
    <w:rsid w:val="00126F71"/>
    <w:rsid w:val="00130291"/>
    <w:rsid w:val="001304D3"/>
    <w:rsid w:val="001315B9"/>
    <w:rsid w:val="00131CB4"/>
    <w:rsid w:val="00132C80"/>
    <w:rsid w:val="00132F59"/>
    <w:rsid w:val="00132FEC"/>
    <w:rsid w:val="001338B8"/>
    <w:rsid w:val="00133EE9"/>
    <w:rsid w:val="001343F7"/>
    <w:rsid w:val="00134B24"/>
    <w:rsid w:val="00135175"/>
    <w:rsid w:val="00135782"/>
    <w:rsid w:val="00136531"/>
    <w:rsid w:val="0013657F"/>
    <w:rsid w:val="0013715F"/>
    <w:rsid w:val="00137A78"/>
    <w:rsid w:val="0014202E"/>
    <w:rsid w:val="001420DC"/>
    <w:rsid w:val="00142759"/>
    <w:rsid w:val="0014343A"/>
    <w:rsid w:val="00143CC1"/>
    <w:rsid w:val="0014472B"/>
    <w:rsid w:val="00145643"/>
    <w:rsid w:val="001470E8"/>
    <w:rsid w:val="00147207"/>
    <w:rsid w:val="001476AD"/>
    <w:rsid w:val="0014777F"/>
    <w:rsid w:val="001500F7"/>
    <w:rsid w:val="0015085C"/>
    <w:rsid w:val="001514FE"/>
    <w:rsid w:val="00151862"/>
    <w:rsid w:val="00151A92"/>
    <w:rsid w:val="00151D52"/>
    <w:rsid w:val="0015479B"/>
    <w:rsid w:val="00155123"/>
    <w:rsid w:val="00155420"/>
    <w:rsid w:val="00156591"/>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74A8"/>
    <w:rsid w:val="00167524"/>
    <w:rsid w:val="001677C6"/>
    <w:rsid w:val="00170A65"/>
    <w:rsid w:val="00171382"/>
    <w:rsid w:val="0017205C"/>
    <w:rsid w:val="0017341B"/>
    <w:rsid w:val="00173E7B"/>
    <w:rsid w:val="00174D01"/>
    <w:rsid w:val="00174E32"/>
    <w:rsid w:val="001763C9"/>
    <w:rsid w:val="00177527"/>
    <w:rsid w:val="00177836"/>
    <w:rsid w:val="00177FA8"/>
    <w:rsid w:val="0018120D"/>
    <w:rsid w:val="00183D6D"/>
    <w:rsid w:val="0018656A"/>
    <w:rsid w:val="001865B8"/>
    <w:rsid w:val="00186C20"/>
    <w:rsid w:val="00187381"/>
    <w:rsid w:val="00187B63"/>
    <w:rsid w:val="00187C49"/>
    <w:rsid w:val="00187D50"/>
    <w:rsid w:val="00190052"/>
    <w:rsid w:val="001913E8"/>
    <w:rsid w:val="0019206C"/>
    <w:rsid w:val="00192498"/>
    <w:rsid w:val="001928D5"/>
    <w:rsid w:val="001928E6"/>
    <w:rsid w:val="00193662"/>
    <w:rsid w:val="00194976"/>
    <w:rsid w:val="00195014"/>
    <w:rsid w:val="00195336"/>
    <w:rsid w:val="001961ED"/>
    <w:rsid w:val="0019620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B0360"/>
    <w:rsid w:val="001B0A27"/>
    <w:rsid w:val="001B1813"/>
    <w:rsid w:val="001B27AF"/>
    <w:rsid w:val="001B281F"/>
    <w:rsid w:val="001B2A64"/>
    <w:rsid w:val="001B2C8C"/>
    <w:rsid w:val="001B3D06"/>
    <w:rsid w:val="001B5833"/>
    <w:rsid w:val="001B7710"/>
    <w:rsid w:val="001B78CD"/>
    <w:rsid w:val="001C0343"/>
    <w:rsid w:val="001C1215"/>
    <w:rsid w:val="001C1A25"/>
    <w:rsid w:val="001C1FBB"/>
    <w:rsid w:val="001C28D1"/>
    <w:rsid w:val="001C31B0"/>
    <w:rsid w:val="001C37C6"/>
    <w:rsid w:val="001C4590"/>
    <w:rsid w:val="001C50C9"/>
    <w:rsid w:val="001C51AE"/>
    <w:rsid w:val="001C5668"/>
    <w:rsid w:val="001C5D4D"/>
    <w:rsid w:val="001C66A6"/>
    <w:rsid w:val="001C6AEB"/>
    <w:rsid w:val="001C6CC7"/>
    <w:rsid w:val="001D12F5"/>
    <w:rsid w:val="001D1C93"/>
    <w:rsid w:val="001D1E21"/>
    <w:rsid w:val="001D250B"/>
    <w:rsid w:val="001D30CB"/>
    <w:rsid w:val="001D367D"/>
    <w:rsid w:val="001D56D0"/>
    <w:rsid w:val="001D7269"/>
    <w:rsid w:val="001D766C"/>
    <w:rsid w:val="001D7794"/>
    <w:rsid w:val="001E17B4"/>
    <w:rsid w:val="001E2326"/>
    <w:rsid w:val="001E35D0"/>
    <w:rsid w:val="001E48B7"/>
    <w:rsid w:val="001E4B6B"/>
    <w:rsid w:val="001E60C9"/>
    <w:rsid w:val="001E6C95"/>
    <w:rsid w:val="001E7823"/>
    <w:rsid w:val="001E7C43"/>
    <w:rsid w:val="001F069B"/>
    <w:rsid w:val="001F0B93"/>
    <w:rsid w:val="001F1177"/>
    <w:rsid w:val="001F1F33"/>
    <w:rsid w:val="001F34E8"/>
    <w:rsid w:val="001F4E70"/>
    <w:rsid w:val="001F4ECA"/>
    <w:rsid w:val="001F546F"/>
    <w:rsid w:val="001F58BE"/>
    <w:rsid w:val="001F5EB9"/>
    <w:rsid w:val="001F7B28"/>
    <w:rsid w:val="002019D1"/>
    <w:rsid w:val="0020204B"/>
    <w:rsid w:val="0020278E"/>
    <w:rsid w:val="002038CB"/>
    <w:rsid w:val="002049B9"/>
    <w:rsid w:val="00205696"/>
    <w:rsid w:val="0020689E"/>
    <w:rsid w:val="00207E3C"/>
    <w:rsid w:val="0021077C"/>
    <w:rsid w:val="00211405"/>
    <w:rsid w:val="00211663"/>
    <w:rsid w:val="002120D7"/>
    <w:rsid w:val="00212946"/>
    <w:rsid w:val="0021334B"/>
    <w:rsid w:val="0021406A"/>
    <w:rsid w:val="00214EA4"/>
    <w:rsid w:val="0021512A"/>
    <w:rsid w:val="00215DE5"/>
    <w:rsid w:val="00216D7A"/>
    <w:rsid w:val="00220202"/>
    <w:rsid w:val="00220301"/>
    <w:rsid w:val="002206A4"/>
    <w:rsid w:val="00220F04"/>
    <w:rsid w:val="00221118"/>
    <w:rsid w:val="002214B8"/>
    <w:rsid w:val="0022175E"/>
    <w:rsid w:val="00223044"/>
    <w:rsid w:val="002235C3"/>
    <w:rsid w:val="0022449A"/>
    <w:rsid w:val="00225281"/>
    <w:rsid w:val="00225811"/>
    <w:rsid w:val="002267A8"/>
    <w:rsid w:val="002267E5"/>
    <w:rsid w:val="00226FC0"/>
    <w:rsid w:val="002274FD"/>
    <w:rsid w:val="00227A33"/>
    <w:rsid w:val="00227EC5"/>
    <w:rsid w:val="002304FF"/>
    <w:rsid w:val="00231F8B"/>
    <w:rsid w:val="002332E4"/>
    <w:rsid w:val="00233CB1"/>
    <w:rsid w:val="00234BB1"/>
    <w:rsid w:val="002352F7"/>
    <w:rsid w:val="0023537E"/>
    <w:rsid w:val="002353B4"/>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D3A"/>
    <w:rsid w:val="00251E4C"/>
    <w:rsid w:val="00252497"/>
    <w:rsid w:val="002524A8"/>
    <w:rsid w:val="00252518"/>
    <w:rsid w:val="00253973"/>
    <w:rsid w:val="00253ACC"/>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E39"/>
    <w:rsid w:val="00262A6A"/>
    <w:rsid w:val="00263B29"/>
    <w:rsid w:val="00263CB4"/>
    <w:rsid w:val="002668E6"/>
    <w:rsid w:val="002675DC"/>
    <w:rsid w:val="00267AD3"/>
    <w:rsid w:val="00270F07"/>
    <w:rsid w:val="00272128"/>
    <w:rsid w:val="00273269"/>
    <w:rsid w:val="00273F1B"/>
    <w:rsid w:val="00274A68"/>
    <w:rsid w:val="00275A55"/>
    <w:rsid w:val="00276100"/>
    <w:rsid w:val="002769B8"/>
    <w:rsid w:val="00277332"/>
    <w:rsid w:val="0028138C"/>
    <w:rsid w:val="00281B04"/>
    <w:rsid w:val="002824EA"/>
    <w:rsid w:val="00282801"/>
    <w:rsid w:val="002863C6"/>
    <w:rsid w:val="00286614"/>
    <w:rsid w:val="002873AF"/>
    <w:rsid w:val="002878D4"/>
    <w:rsid w:val="00287FB8"/>
    <w:rsid w:val="00290786"/>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22DE"/>
    <w:rsid w:val="002B30C1"/>
    <w:rsid w:val="002B3F36"/>
    <w:rsid w:val="002B407E"/>
    <w:rsid w:val="002B4756"/>
    <w:rsid w:val="002B6829"/>
    <w:rsid w:val="002B6CD0"/>
    <w:rsid w:val="002B702B"/>
    <w:rsid w:val="002B71B1"/>
    <w:rsid w:val="002B7EFB"/>
    <w:rsid w:val="002C09C9"/>
    <w:rsid w:val="002C1ABD"/>
    <w:rsid w:val="002C34FC"/>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326C"/>
    <w:rsid w:val="002D4766"/>
    <w:rsid w:val="002D51B5"/>
    <w:rsid w:val="002D52BF"/>
    <w:rsid w:val="002D552D"/>
    <w:rsid w:val="002D6F60"/>
    <w:rsid w:val="002D77DE"/>
    <w:rsid w:val="002D7E38"/>
    <w:rsid w:val="002E02CB"/>
    <w:rsid w:val="002E2623"/>
    <w:rsid w:val="002E3369"/>
    <w:rsid w:val="002E37CF"/>
    <w:rsid w:val="002E4030"/>
    <w:rsid w:val="002E40B6"/>
    <w:rsid w:val="002E478E"/>
    <w:rsid w:val="002E4939"/>
    <w:rsid w:val="002E4D15"/>
    <w:rsid w:val="002E4D69"/>
    <w:rsid w:val="002E6611"/>
    <w:rsid w:val="002E690C"/>
    <w:rsid w:val="002F0111"/>
    <w:rsid w:val="002F08B7"/>
    <w:rsid w:val="002F0B61"/>
    <w:rsid w:val="002F160E"/>
    <w:rsid w:val="002F1A05"/>
    <w:rsid w:val="002F1B15"/>
    <w:rsid w:val="002F23E7"/>
    <w:rsid w:val="002F27A1"/>
    <w:rsid w:val="002F4066"/>
    <w:rsid w:val="002F4C01"/>
    <w:rsid w:val="002F4E34"/>
    <w:rsid w:val="002F55FC"/>
    <w:rsid w:val="002F5B97"/>
    <w:rsid w:val="002F5C29"/>
    <w:rsid w:val="002F6BD6"/>
    <w:rsid w:val="002F7416"/>
    <w:rsid w:val="002F757C"/>
    <w:rsid w:val="003006C7"/>
    <w:rsid w:val="003009AE"/>
    <w:rsid w:val="00300C52"/>
    <w:rsid w:val="00301451"/>
    <w:rsid w:val="00301AC2"/>
    <w:rsid w:val="0030249D"/>
    <w:rsid w:val="00302666"/>
    <w:rsid w:val="00303504"/>
    <w:rsid w:val="003048BA"/>
    <w:rsid w:val="00305124"/>
    <w:rsid w:val="003052D7"/>
    <w:rsid w:val="003056F3"/>
    <w:rsid w:val="00305BE3"/>
    <w:rsid w:val="0030633B"/>
    <w:rsid w:val="0030664C"/>
    <w:rsid w:val="00306DAB"/>
    <w:rsid w:val="003077D1"/>
    <w:rsid w:val="00307DCF"/>
    <w:rsid w:val="00307DE3"/>
    <w:rsid w:val="00310606"/>
    <w:rsid w:val="00310C4C"/>
    <w:rsid w:val="003115E1"/>
    <w:rsid w:val="003124FF"/>
    <w:rsid w:val="003128DB"/>
    <w:rsid w:val="00312F4D"/>
    <w:rsid w:val="003132DC"/>
    <w:rsid w:val="00313940"/>
    <w:rsid w:val="00313C93"/>
    <w:rsid w:val="00314D3B"/>
    <w:rsid w:val="00314F91"/>
    <w:rsid w:val="00315971"/>
    <w:rsid w:val="00316202"/>
    <w:rsid w:val="003203E1"/>
    <w:rsid w:val="003217EC"/>
    <w:rsid w:val="0032192C"/>
    <w:rsid w:val="00321D17"/>
    <w:rsid w:val="00322315"/>
    <w:rsid w:val="00322F08"/>
    <w:rsid w:val="00323C62"/>
    <w:rsid w:val="0032605A"/>
    <w:rsid w:val="0032671C"/>
    <w:rsid w:val="00327F8F"/>
    <w:rsid w:val="00330341"/>
    <w:rsid w:val="00331E7F"/>
    <w:rsid w:val="00331F8D"/>
    <w:rsid w:val="00332559"/>
    <w:rsid w:val="0033314E"/>
    <w:rsid w:val="003353DE"/>
    <w:rsid w:val="00335921"/>
    <w:rsid w:val="0033667D"/>
    <w:rsid w:val="003367E8"/>
    <w:rsid w:val="0033730E"/>
    <w:rsid w:val="00341812"/>
    <w:rsid w:val="003426E4"/>
    <w:rsid w:val="00342F89"/>
    <w:rsid w:val="00343045"/>
    <w:rsid w:val="00343BAB"/>
    <w:rsid w:val="00343C42"/>
    <w:rsid w:val="003462E0"/>
    <w:rsid w:val="00346573"/>
    <w:rsid w:val="00346FEE"/>
    <w:rsid w:val="00347AB9"/>
    <w:rsid w:val="00350631"/>
    <w:rsid w:val="00350F6D"/>
    <w:rsid w:val="00351E31"/>
    <w:rsid w:val="00352F6B"/>
    <w:rsid w:val="0035353B"/>
    <w:rsid w:val="00353C35"/>
    <w:rsid w:val="00353C45"/>
    <w:rsid w:val="0035479B"/>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A4B"/>
    <w:rsid w:val="003602F5"/>
    <w:rsid w:val="0036039C"/>
    <w:rsid w:val="0036077A"/>
    <w:rsid w:val="00361874"/>
    <w:rsid w:val="003621A4"/>
    <w:rsid w:val="00362564"/>
    <w:rsid w:val="00362629"/>
    <w:rsid w:val="00362ABC"/>
    <w:rsid w:val="00363A9D"/>
    <w:rsid w:val="0036446F"/>
    <w:rsid w:val="003644C1"/>
    <w:rsid w:val="003647A0"/>
    <w:rsid w:val="00364AA3"/>
    <w:rsid w:val="00365F9E"/>
    <w:rsid w:val="00366830"/>
    <w:rsid w:val="00366A41"/>
    <w:rsid w:val="0037165E"/>
    <w:rsid w:val="00371977"/>
    <w:rsid w:val="00371AED"/>
    <w:rsid w:val="00371FD7"/>
    <w:rsid w:val="0037220B"/>
    <w:rsid w:val="00372AEC"/>
    <w:rsid w:val="00373086"/>
    <w:rsid w:val="00373147"/>
    <w:rsid w:val="00373BFF"/>
    <w:rsid w:val="003743D5"/>
    <w:rsid w:val="003751CA"/>
    <w:rsid w:val="0037566B"/>
    <w:rsid w:val="00375F50"/>
    <w:rsid w:val="00377092"/>
    <w:rsid w:val="00377FE2"/>
    <w:rsid w:val="003802A4"/>
    <w:rsid w:val="003802C3"/>
    <w:rsid w:val="00380CFF"/>
    <w:rsid w:val="0038101D"/>
    <w:rsid w:val="0038124E"/>
    <w:rsid w:val="00382FE0"/>
    <w:rsid w:val="0038310A"/>
    <w:rsid w:val="00383376"/>
    <w:rsid w:val="00383B32"/>
    <w:rsid w:val="00383F56"/>
    <w:rsid w:val="00384FAB"/>
    <w:rsid w:val="00385794"/>
    <w:rsid w:val="00385D49"/>
    <w:rsid w:val="003860A0"/>
    <w:rsid w:val="00386A3B"/>
    <w:rsid w:val="003872A7"/>
    <w:rsid w:val="00391119"/>
    <w:rsid w:val="003921BC"/>
    <w:rsid w:val="00392567"/>
    <w:rsid w:val="00392798"/>
    <w:rsid w:val="00392A9A"/>
    <w:rsid w:val="00393472"/>
    <w:rsid w:val="00394638"/>
    <w:rsid w:val="00394803"/>
    <w:rsid w:val="00394E77"/>
    <w:rsid w:val="00395686"/>
    <w:rsid w:val="003962A3"/>
    <w:rsid w:val="003978BF"/>
    <w:rsid w:val="003A04B8"/>
    <w:rsid w:val="003A0963"/>
    <w:rsid w:val="003A0B89"/>
    <w:rsid w:val="003A1F96"/>
    <w:rsid w:val="003A2F64"/>
    <w:rsid w:val="003A398F"/>
    <w:rsid w:val="003A47CC"/>
    <w:rsid w:val="003A599E"/>
    <w:rsid w:val="003A673B"/>
    <w:rsid w:val="003A677F"/>
    <w:rsid w:val="003A6D6F"/>
    <w:rsid w:val="003A737D"/>
    <w:rsid w:val="003A7BB0"/>
    <w:rsid w:val="003B0943"/>
    <w:rsid w:val="003B0BD4"/>
    <w:rsid w:val="003B2832"/>
    <w:rsid w:val="003B2C12"/>
    <w:rsid w:val="003B2F0C"/>
    <w:rsid w:val="003B3226"/>
    <w:rsid w:val="003B377F"/>
    <w:rsid w:val="003B409D"/>
    <w:rsid w:val="003B44A5"/>
    <w:rsid w:val="003B4A65"/>
    <w:rsid w:val="003B5925"/>
    <w:rsid w:val="003B5DE3"/>
    <w:rsid w:val="003B658A"/>
    <w:rsid w:val="003B6A98"/>
    <w:rsid w:val="003B6CCF"/>
    <w:rsid w:val="003B6D39"/>
    <w:rsid w:val="003B7A52"/>
    <w:rsid w:val="003B7A73"/>
    <w:rsid w:val="003B7D3C"/>
    <w:rsid w:val="003C0C15"/>
    <w:rsid w:val="003C0DBC"/>
    <w:rsid w:val="003C13BB"/>
    <w:rsid w:val="003C24F1"/>
    <w:rsid w:val="003C308B"/>
    <w:rsid w:val="003C311B"/>
    <w:rsid w:val="003C40B2"/>
    <w:rsid w:val="003C4953"/>
    <w:rsid w:val="003C4E23"/>
    <w:rsid w:val="003C55C2"/>
    <w:rsid w:val="003C6675"/>
    <w:rsid w:val="003D0067"/>
    <w:rsid w:val="003D03B0"/>
    <w:rsid w:val="003D210D"/>
    <w:rsid w:val="003D3373"/>
    <w:rsid w:val="003D46B6"/>
    <w:rsid w:val="003D4B50"/>
    <w:rsid w:val="003D4D48"/>
    <w:rsid w:val="003E1A3D"/>
    <w:rsid w:val="003E217F"/>
    <w:rsid w:val="003E299D"/>
    <w:rsid w:val="003E2BF5"/>
    <w:rsid w:val="003E31A4"/>
    <w:rsid w:val="003E32EA"/>
    <w:rsid w:val="003E4F96"/>
    <w:rsid w:val="003E5F3F"/>
    <w:rsid w:val="003E6ADA"/>
    <w:rsid w:val="003E7DBD"/>
    <w:rsid w:val="003F0765"/>
    <w:rsid w:val="003F100B"/>
    <w:rsid w:val="003F1B66"/>
    <w:rsid w:val="003F26A8"/>
    <w:rsid w:val="003F30F0"/>
    <w:rsid w:val="003F3B62"/>
    <w:rsid w:val="003F4127"/>
    <w:rsid w:val="003F4B27"/>
    <w:rsid w:val="003F5111"/>
    <w:rsid w:val="003F59B8"/>
    <w:rsid w:val="003F6626"/>
    <w:rsid w:val="003F6DFC"/>
    <w:rsid w:val="003F7363"/>
    <w:rsid w:val="003F785F"/>
    <w:rsid w:val="003F7ECC"/>
    <w:rsid w:val="00400157"/>
    <w:rsid w:val="004005FB"/>
    <w:rsid w:val="00400A8C"/>
    <w:rsid w:val="00401503"/>
    <w:rsid w:val="00402047"/>
    <w:rsid w:val="0040301E"/>
    <w:rsid w:val="0040319F"/>
    <w:rsid w:val="00403446"/>
    <w:rsid w:val="00403B1D"/>
    <w:rsid w:val="00403D08"/>
    <w:rsid w:val="00403FA1"/>
    <w:rsid w:val="00404BBC"/>
    <w:rsid w:val="00405A20"/>
    <w:rsid w:val="00406853"/>
    <w:rsid w:val="0040768E"/>
    <w:rsid w:val="00410ADE"/>
    <w:rsid w:val="00410AFE"/>
    <w:rsid w:val="00411013"/>
    <w:rsid w:val="004113D1"/>
    <w:rsid w:val="00411DD9"/>
    <w:rsid w:val="00412ACB"/>
    <w:rsid w:val="0041355A"/>
    <w:rsid w:val="00413B14"/>
    <w:rsid w:val="00414452"/>
    <w:rsid w:val="00414806"/>
    <w:rsid w:val="004148CA"/>
    <w:rsid w:val="00415E67"/>
    <w:rsid w:val="00417711"/>
    <w:rsid w:val="00421C47"/>
    <w:rsid w:val="00422828"/>
    <w:rsid w:val="00422D84"/>
    <w:rsid w:val="0042336B"/>
    <w:rsid w:val="00423C90"/>
    <w:rsid w:val="00424C42"/>
    <w:rsid w:val="00425589"/>
    <w:rsid w:val="00426602"/>
    <w:rsid w:val="00426A19"/>
    <w:rsid w:val="00427661"/>
    <w:rsid w:val="004324CC"/>
    <w:rsid w:val="0043266A"/>
    <w:rsid w:val="00432819"/>
    <w:rsid w:val="00433B46"/>
    <w:rsid w:val="004342AD"/>
    <w:rsid w:val="00434662"/>
    <w:rsid w:val="00435B77"/>
    <w:rsid w:val="00435F29"/>
    <w:rsid w:val="00441348"/>
    <w:rsid w:val="004421A8"/>
    <w:rsid w:val="00442F80"/>
    <w:rsid w:val="00444A89"/>
    <w:rsid w:val="00445819"/>
    <w:rsid w:val="00445AE2"/>
    <w:rsid w:val="004467FA"/>
    <w:rsid w:val="004476D5"/>
    <w:rsid w:val="00447D32"/>
    <w:rsid w:val="00447D98"/>
    <w:rsid w:val="00451554"/>
    <w:rsid w:val="0045198D"/>
    <w:rsid w:val="00452B1C"/>
    <w:rsid w:val="00452E43"/>
    <w:rsid w:val="00453095"/>
    <w:rsid w:val="00453D83"/>
    <w:rsid w:val="00453F3C"/>
    <w:rsid w:val="00454276"/>
    <w:rsid w:val="0045447C"/>
    <w:rsid w:val="00455E16"/>
    <w:rsid w:val="00456588"/>
    <w:rsid w:val="00456919"/>
    <w:rsid w:val="004569E0"/>
    <w:rsid w:val="00456C5B"/>
    <w:rsid w:val="0045766C"/>
    <w:rsid w:val="00460C2B"/>
    <w:rsid w:val="0046179E"/>
    <w:rsid w:val="00461B0A"/>
    <w:rsid w:val="00461C94"/>
    <w:rsid w:val="00461DAF"/>
    <w:rsid w:val="0046341C"/>
    <w:rsid w:val="00466D41"/>
    <w:rsid w:val="00467FA8"/>
    <w:rsid w:val="00470605"/>
    <w:rsid w:val="00470DE0"/>
    <w:rsid w:val="004729B5"/>
    <w:rsid w:val="0047318B"/>
    <w:rsid w:val="00473374"/>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7A43"/>
    <w:rsid w:val="00487D97"/>
    <w:rsid w:val="00491009"/>
    <w:rsid w:val="00491D8E"/>
    <w:rsid w:val="00492FA0"/>
    <w:rsid w:val="00493C10"/>
    <w:rsid w:val="00493F62"/>
    <w:rsid w:val="0049623B"/>
    <w:rsid w:val="00496682"/>
    <w:rsid w:val="00496A38"/>
    <w:rsid w:val="004970D2"/>
    <w:rsid w:val="004A0CDD"/>
    <w:rsid w:val="004A10E3"/>
    <w:rsid w:val="004A2200"/>
    <w:rsid w:val="004A2303"/>
    <w:rsid w:val="004A35A3"/>
    <w:rsid w:val="004A3B1F"/>
    <w:rsid w:val="004A5A41"/>
    <w:rsid w:val="004A5AA1"/>
    <w:rsid w:val="004A5EE9"/>
    <w:rsid w:val="004A644E"/>
    <w:rsid w:val="004A6923"/>
    <w:rsid w:val="004A6A9A"/>
    <w:rsid w:val="004A70C1"/>
    <w:rsid w:val="004A75B8"/>
    <w:rsid w:val="004A79F6"/>
    <w:rsid w:val="004A7D51"/>
    <w:rsid w:val="004B06C4"/>
    <w:rsid w:val="004B1085"/>
    <w:rsid w:val="004B1B74"/>
    <w:rsid w:val="004B20DB"/>
    <w:rsid w:val="004B3102"/>
    <w:rsid w:val="004B3D4C"/>
    <w:rsid w:val="004B3D91"/>
    <w:rsid w:val="004B438C"/>
    <w:rsid w:val="004B4D8E"/>
    <w:rsid w:val="004B5330"/>
    <w:rsid w:val="004B5F20"/>
    <w:rsid w:val="004B63A2"/>
    <w:rsid w:val="004B6861"/>
    <w:rsid w:val="004B7971"/>
    <w:rsid w:val="004C0083"/>
    <w:rsid w:val="004C087E"/>
    <w:rsid w:val="004C114A"/>
    <w:rsid w:val="004C1275"/>
    <w:rsid w:val="004C1FE5"/>
    <w:rsid w:val="004C2D20"/>
    <w:rsid w:val="004C32A2"/>
    <w:rsid w:val="004C5244"/>
    <w:rsid w:val="004C52B3"/>
    <w:rsid w:val="004C5D3F"/>
    <w:rsid w:val="004C5FD8"/>
    <w:rsid w:val="004C62B8"/>
    <w:rsid w:val="004C71EF"/>
    <w:rsid w:val="004C78A0"/>
    <w:rsid w:val="004C7E6E"/>
    <w:rsid w:val="004D0DF2"/>
    <w:rsid w:val="004D5202"/>
    <w:rsid w:val="004D54B3"/>
    <w:rsid w:val="004D5BE8"/>
    <w:rsid w:val="004D6381"/>
    <w:rsid w:val="004D7C7D"/>
    <w:rsid w:val="004E066D"/>
    <w:rsid w:val="004E0FE0"/>
    <w:rsid w:val="004E1089"/>
    <w:rsid w:val="004E1A1D"/>
    <w:rsid w:val="004E209E"/>
    <w:rsid w:val="004E2FCE"/>
    <w:rsid w:val="004E40E2"/>
    <w:rsid w:val="004E40F0"/>
    <w:rsid w:val="004E4747"/>
    <w:rsid w:val="004E4B6B"/>
    <w:rsid w:val="004E4B70"/>
    <w:rsid w:val="004E4C6F"/>
    <w:rsid w:val="004E4FAA"/>
    <w:rsid w:val="004E5F65"/>
    <w:rsid w:val="004E6461"/>
    <w:rsid w:val="004E6B25"/>
    <w:rsid w:val="004E6D6F"/>
    <w:rsid w:val="004E6FE5"/>
    <w:rsid w:val="004E7950"/>
    <w:rsid w:val="004E7D49"/>
    <w:rsid w:val="004F0B1B"/>
    <w:rsid w:val="004F0DB4"/>
    <w:rsid w:val="004F163B"/>
    <w:rsid w:val="004F2720"/>
    <w:rsid w:val="004F3029"/>
    <w:rsid w:val="004F3E69"/>
    <w:rsid w:val="004F504E"/>
    <w:rsid w:val="004F537A"/>
    <w:rsid w:val="004F5636"/>
    <w:rsid w:val="004F5FF0"/>
    <w:rsid w:val="004F6528"/>
    <w:rsid w:val="004F6F0F"/>
    <w:rsid w:val="004F70C3"/>
    <w:rsid w:val="004F74DE"/>
    <w:rsid w:val="00500198"/>
    <w:rsid w:val="0050074B"/>
    <w:rsid w:val="00501042"/>
    <w:rsid w:val="00501D61"/>
    <w:rsid w:val="00502197"/>
    <w:rsid w:val="005028C2"/>
    <w:rsid w:val="00503DA7"/>
    <w:rsid w:val="00504E45"/>
    <w:rsid w:val="00504F0F"/>
    <w:rsid w:val="005052ED"/>
    <w:rsid w:val="0050667C"/>
    <w:rsid w:val="00506915"/>
    <w:rsid w:val="00510B7E"/>
    <w:rsid w:val="00510F75"/>
    <w:rsid w:val="0051120A"/>
    <w:rsid w:val="0051128C"/>
    <w:rsid w:val="0051209F"/>
    <w:rsid w:val="0051319C"/>
    <w:rsid w:val="00513E02"/>
    <w:rsid w:val="00515C98"/>
    <w:rsid w:val="00516300"/>
    <w:rsid w:val="0051641A"/>
    <w:rsid w:val="00516AEC"/>
    <w:rsid w:val="005208F4"/>
    <w:rsid w:val="0052199B"/>
    <w:rsid w:val="005226CF"/>
    <w:rsid w:val="00523739"/>
    <w:rsid w:val="005247B6"/>
    <w:rsid w:val="00527201"/>
    <w:rsid w:val="00527839"/>
    <w:rsid w:val="00527D16"/>
    <w:rsid w:val="0053091E"/>
    <w:rsid w:val="00530B97"/>
    <w:rsid w:val="00531036"/>
    <w:rsid w:val="005319B4"/>
    <w:rsid w:val="00532CD2"/>
    <w:rsid w:val="00532E46"/>
    <w:rsid w:val="00533D7B"/>
    <w:rsid w:val="0053456B"/>
    <w:rsid w:val="005352B4"/>
    <w:rsid w:val="00535910"/>
    <w:rsid w:val="005360BB"/>
    <w:rsid w:val="005364DC"/>
    <w:rsid w:val="00536BD7"/>
    <w:rsid w:val="00537BB3"/>
    <w:rsid w:val="00540C6E"/>
    <w:rsid w:val="00540E7B"/>
    <w:rsid w:val="00540F03"/>
    <w:rsid w:val="005418B0"/>
    <w:rsid w:val="00542C7C"/>
    <w:rsid w:val="0054380C"/>
    <w:rsid w:val="00543BFF"/>
    <w:rsid w:val="00543DB1"/>
    <w:rsid w:val="00544296"/>
    <w:rsid w:val="0054493E"/>
    <w:rsid w:val="00544B6A"/>
    <w:rsid w:val="005452D8"/>
    <w:rsid w:val="00545383"/>
    <w:rsid w:val="00545D9A"/>
    <w:rsid w:val="00545F5A"/>
    <w:rsid w:val="00546D53"/>
    <w:rsid w:val="005470A4"/>
    <w:rsid w:val="005500CB"/>
    <w:rsid w:val="00554D54"/>
    <w:rsid w:val="00555A33"/>
    <w:rsid w:val="00556423"/>
    <w:rsid w:val="005565CB"/>
    <w:rsid w:val="00556771"/>
    <w:rsid w:val="00556B4B"/>
    <w:rsid w:val="00557BE1"/>
    <w:rsid w:val="0056036D"/>
    <w:rsid w:val="00560FC2"/>
    <w:rsid w:val="00561EA0"/>
    <w:rsid w:val="00561FD4"/>
    <w:rsid w:val="0056387A"/>
    <w:rsid w:val="005638D5"/>
    <w:rsid w:val="00563B64"/>
    <w:rsid w:val="0056476B"/>
    <w:rsid w:val="00565D49"/>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ECB"/>
    <w:rsid w:val="005807B1"/>
    <w:rsid w:val="005810B3"/>
    <w:rsid w:val="00581673"/>
    <w:rsid w:val="005821AD"/>
    <w:rsid w:val="00582723"/>
    <w:rsid w:val="00582E48"/>
    <w:rsid w:val="005833DC"/>
    <w:rsid w:val="00583641"/>
    <w:rsid w:val="0058475E"/>
    <w:rsid w:val="005863A7"/>
    <w:rsid w:val="0058734D"/>
    <w:rsid w:val="00590251"/>
    <w:rsid w:val="005907C8"/>
    <w:rsid w:val="00590EDE"/>
    <w:rsid w:val="0059120E"/>
    <w:rsid w:val="0059182F"/>
    <w:rsid w:val="00591E8F"/>
    <w:rsid w:val="00591F18"/>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45EE"/>
    <w:rsid w:val="005A49AD"/>
    <w:rsid w:val="005A4B6A"/>
    <w:rsid w:val="005A4CE4"/>
    <w:rsid w:val="005A5552"/>
    <w:rsid w:val="005A5692"/>
    <w:rsid w:val="005B0B21"/>
    <w:rsid w:val="005B2437"/>
    <w:rsid w:val="005B2812"/>
    <w:rsid w:val="005B2D72"/>
    <w:rsid w:val="005B43CD"/>
    <w:rsid w:val="005B52E4"/>
    <w:rsid w:val="005B5AB7"/>
    <w:rsid w:val="005B62F1"/>
    <w:rsid w:val="005C040C"/>
    <w:rsid w:val="005C0865"/>
    <w:rsid w:val="005C0C34"/>
    <w:rsid w:val="005C1775"/>
    <w:rsid w:val="005C2A1D"/>
    <w:rsid w:val="005C2ACB"/>
    <w:rsid w:val="005C31C9"/>
    <w:rsid w:val="005C31F5"/>
    <w:rsid w:val="005C3CE8"/>
    <w:rsid w:val="005C3D07"/>
    <w:rsid w:val="005C3FD4"/>
    <w:rsid w:val="005C44E1"/>
    <w:rsid w:val="005C47F7"/>
    <w:rsid w:val="005C4BA8"/>
    <w:rsid w:val="005C6198"/>
    <w:rsid w:val="005C6274"/>
    <w:rsid w:val="005C6630"/>
    <w:rsid w:val="005C6AA6"/>
    <w:rsid w:val="005C6C23"/>
    <w:rsid w:val="005C6F34"/>
    <w:rsid w:val="005C7665"/>
    <w:rsid w:val="005D05E5"/>
    <w:rsid w:val="005D1ACB"/>
    <w:rsid w:val="005D2E30"/>
    <w:rsid w:val="005D31F7"/>
    <w:rsid w:val="005D3C4E"/>
    <w:rsid w:val="005D3D32"/>
    <w:rsid w:val="005D3F5E"/>
    <w:rsid w:val="005D4237"/>
    <w:rsid w:val="005D44B8"/>
    <w:rsid w:val="005D4855"/>
    <w:rsid w:val="005D51BD"/>
    <w:rsid w:val="005D5917"/>
    <w:rsid w:val="005D64AD"/>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5F7"/>
    <w:rsid w:val="005E6A02"/>
    <w:rsid w:val="005E6B54"/>
    <w:rsid w:val="005F068B"/>
    <w:rsid w:val="005F074E"/>
    <w:rsid w:val="005F091D"/>
    <w:rsid w:val="005F0C44"/>
    <w:rsid w:val="005F110A"/>
    <w:rsid w:val="005F12C0"/>
    <w:rsid w:val="005F206F"/>
    <w:rsid w:val="005F267C"/>
    <w:rsid w:val="005F3163"/>
    <w:rsid w:val="005F32F3"/>
    <w:rsid w:val="005F69A1"/>
    <w:rsid w:val="005F7133"/>
    <w:rsid w:val="005F7DF8"/>
    <w:rsid w:val="00600B92"/>
    <w:rsid w:val="0060192A"/>
    <w:rsid w:val="0060197F"/>
    <w:rsid w:val="006021D9"/>
    <w:rsid w:val="00602BA5"/>
    <w:rsid w:val="00603543"/>
    <w:rsid w:val="00605D63"/>
    <w:rsid w:val="006103D7"/>
    <w:rsid w:val="00610C2F"/>
    <w:rsid w:val="00612150"/>
    <w:rsid w:val="0061274C"/>
    <w:rsid w:val="00612928"/>
    <w:rsid w:val="006148F0"/>
    <w:rsid w:val="006154B2"/>
    <w:rsid w:val="00615D0C"/>
    <w:rsid w:val="00615F4C"/>
    <w:rsid w:val="00617E3D"/>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56B5"/>
    <w:rsid w:val="0063597B"/>
    <w:rsid w:val="006362E7"/>
    <w:rsid w:val="00641859"/>
    <w:rsid w:val="00641D61"/>
    <w:rsid w:val="006420C6"/>
    <w:rsid w:val="006421D1"/>
    <w:rsid w:val="006425AF"/>
    <w:rsid w:val="00643296"/>
    <w:rsid w:val="00643D76"/>
    <w:rsid w:val="00644C4A"/>
    <w:rsid w:val="00644EF7"/>
    <w:rsid w:val="006461BA"/>
    <w:rsid w:val="00646259"/>
    <w:rsid w:val="006462A0"/>
    <w:rsid w:val="006464D4"/>
    <w:rsid w:val="00650302"/>
    <w:rsid w:val="006503F7"/>
    <w:rsid w:val="00650748"/>
    <w:rsid w:val="00650B6F"/>
    <w:rsid w:val="00651ADF"/>
    <w:rsid w:val="00652D84"/>
    <w:rsid w:val="00653FF4"/>
    <w:rsid w:val="00655058"/>
    <w:rsid w:val="00657BE2"/>
    <w:rsid w:val="00657D26"/>
    <w:rsid w:val="00660928"/>
    <w:rsid w:val="00661ADA"/>
    <w:rsid w:val="00661E50"/>
    <w:rsid w:val="0066300D"/>
    <w:rsid w:val="00663435"/>
    <w:rsid w:val="0066382B"/>
    <w:rsid w:val="00663B5D"/>
    <w:rsid w:val="00665269"/>
    <w:rsid w:val="006656A8"/>
    <w:rsid w:val="00666774"/>
    <w:rsid w:val="00667B4D"/>
    <w:rsid w:val="006709BE"/>
    <w:rsid w:val="0067152D"/>
    <w:rsid w:val="00671CDE"/>
    <w:rsid w:val="00672430"/>
    <w:rsid w:val="00673F3C"/>
    <w:rsid w:val="0067448E"/>
    <w:rsid w:val="006744B5"/>
    <w:rsid w:val="006751EF"/>
    <w:rsid w:val="00675559"/>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2F45"/>
    <w:rsid w:val="006932EE"/>
    <w:rsid w:val="00693F96"/>
    <w:rsid w:val="00694016"/>
    <w:rsid w:val="00695480"/>
    <w:rsid w:val="006959A2"/>
    <w:rsid w:val="006960B9"/>
    <w:rsid w:val="00697CED"/>
    <w:rsid w:val="006A039F"/>
    <w:rsid w:val="006A06AC"/>
    <w:rsid w:val="006A0851"/>
    <w:rsid w:val="006A1DA8"/>
    <w:rsid w:val="006A2AEF"/>
    <w:rsid w:val="006A4C41"/>
    <w:rsid w:val="006A52F8"/>
    <w:rsid w:val="006A5BE1"/>
    <w:rsid w:val="006A6332"/>
    <w:rsid w:val="006A63A0"/>
    <w:rsid w:val="006A6709"/>
    <w:rsid w:val="006A7FBF"/>
    <w:rsid w:val="006B0182"/>
    <w:rsid w:val="006B0888"/>
    <w:rsid w:val="006B092B"/>
    <w:rsid w:val="006B0E03"/>
    <w:rsid w:val="006B10A4"/>
    <w:rsid w:val="006B1F6F"/>
    <w:rsid w:val="006B3DDA"/>
    <w:rsid w:val="006B42A1"/>
    <w:rsid w:val="006B438B"/>
    <w:rsid w:val="006B4F31"/>
    <w:rsid w:val="006B5103"/>
    <w:rsid w:val="006B53CD"/>
    <w:rsid w:val="006B5BD6"/>
    <w:rsid w:val="006B5C30"/>
    <w:rsid w:val="006B635F"/>
    <w:rsid w:val="006B6E87"/>
    <w:rsid w:val="006B708B"/>
    <w:rsid w:val="006B77A7"/>
    <w:rsid w:val="006B7A7A"/>
    <w:rsid w:val="006C00DA"/>
    <w:rsid w:val="006C0478"/>
    <w:rsid w:val="006C07FA"/>
    <w:rsid w:val="006C191C"/>
    <w:rsid w:val="006C1E37"/>
    <w:rsid w:val="006C2EDA"/>
    <w:rsid w:val="006C3C6E"/>
    <w:rsid w:val="006C475F"/>
    <w:rsid w:val="006C50C0"/>
    <w:rsid w:val="006C5D0D"/>
    <w:rsid w:val="006C69D2"/>
    <w:rsid w:val="006C749B"/>
    <w:rsid w:val="006C79E0"/>
    <w:rsid w:val="006C7E55"/>
    <w:rsid w:val="006D0477"/>
    <w:rsid w:val="006D0E6B"/>
    <w:rsid w:val="006D14FF"/>
    <w:rsid w:val="006D2293"/>
    <w:rsid w:val="006D3016"/>
    <w:rsid w:val="006D3C10"/>
    <w:rsid w:val="006D559A"/>
    <w:rsid w:val="006D615B"/>
    <w:rsid w:val="006E0DD5"/>
    <w:rsid w:val="006E0E81"/>
    <w:rsid w:val="006E18AE"/>
    <w:rsid w:val="006E1AEF"/>
    <w:rsid w:val="006E2872"/>
    <w:rsid w:val="006E2CCD"/>
    <w:rsid w:val="006E34EF"/>
    <w:rsid w:val="006E3D4B"/>
    <w:rsid w:val="006E4724"/>
    <w:rsid w:val="006E5655"/>
    <w:rsid w:val="006E67D0"/>
    <w:rsid w:val="006E6990"/>
    <w:rsid w:val="006E6DE4"/>
    <w:rsid w:val="006E745F"/>
    <w:rsid w:val="006F029A"/>
    <w:rsid w:val="006F0F7A"/>
    <w:rsid w:val="006F107E"/>
    <w:rsid w:val="006F12E6"/>
    <w:rsid w:val="006F1425"/>
    <w:rsid w:val="006F169D"/>
    <w:rsid w:val="006F1C50"/>
    <w:rsid w:val="006F1F74"/>
    <w:rsid w:val="006F3372"/>
    <w:rsid w:val="006F39B5"/>
    <w:rsid w:val="006F3E23"/>
    <w:rsid w:val="006F58A3"/>
    <w:rsid w:val="006F5B25"/>
    <w:rsid w:val="006F6F1A"/>
    <w:rsid w:val="007001CA"/>
    <w:rsid w:val="00700620"/>
    <w:rsid w:val="00700789"/>
    <w:rsid w:val="00702DE1"/>
    <w:rsid w:val="007035FB"/>
    <w:rsid w:val="00704141"/>
    <w:rsid w:val="007065B1"/>
    <w:rsid w:val="0070685C"/>
    <w:rsid w:val="00707090"/>
    <w:rsid w:val="007070AC"/>
    <w:rsid w:val="00707692"/>
    <w:rsid w:val="00707D66"/>
    <w:rsid w:val="00710245"/>
    <w:rsid w:val="00711891"/>
    <w:rsid w:val="00711F03"/>
    <w:rsid w:val="00712824"/>
    <w:rsid w:val="007132EE"/>
    <w:rsid w:val="007147EF"/>
    <w:rsid w:val="007153F5"/>
    <w:rsid w:val="00715D57"/>
    <w:rsid w:val="00716AF5"/>
    <w:rsid w:val="0072118D"/>
    <w:rsid w:val="00722DEF"/>
    <w:rsid w:val="00722E96"/>
    <w:rsid w:val="007233E6"/>
    <w:rsid w:val="00724744"/>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6B9"/>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66F4E"/>
    <w:rsid w:val="00767C3B"/>
    <w:rsid w:val="007702E2"/>
    <w:rsid w:val="00770557"/>
    <w:rsid w:val="00771009"/>
    <w:rsid w:val="00771805"/>
    <w:rsid w:val="00773F21"/>
    <w:rsid w:val="007744FB"/>
    <w:rsid w:val="007745B4"/>
    <w:rsid w:val="00774C8B"/>
    <w:rsid w:val="00775B59"/>
    <w:rsid w:val="0077600F"/>
    <w:rsid w:val="0077714C"/>
    <w:rsid w:val="007774CA"/>
    <w:rsid w:val="007775D9"/>
    <w:rsid w:val="007776B3"/>
    <w:rsid w:val="00777D1F"/>
    <w:rsid w:val="00777E06"/>
    <w:rsid w:val="00777F63"/>
    <w:rsid w:val="0078064E"/>
    <w:rsid w:val="00782FD3"/>
    <w:rsid w:val="0078372D"/>
    <w:rsid w:val="007850E8"/>
    <w:rsid w:val="00785496"/>
    <w:rsid w:val="00786A1A"/>
    <w:rsid w:val="00786CF2"/>
    <w:rsid w:val="00786ECC"/>
    <w:rsid w:val="00787D72"/>
    <w:rsid w:val="00787E6F"/>
    <w:rsid w:val="007903F7"/>
    <w:rsid w:val="00790B4D"/>
    <w:rsid w:val="00790C2D"/>
    <w:rsid w:val="00791073"/>
    <w:rsid w:val="00792041"/>
    <w:rsid w:val="007927C0"/>
    <w:rsid w:val="00792C64"/>
    <w:rsid w:val="00793140"/>
    <w:rsid w:val="007933CD"/>
    <w:rsid w:val="00794631"/>
    <w:rsid w:val="0079496E"/>
    <w:rsid w:val="007950BA"/>
    <w:rsid w:val="007951A6"/>
    <w:rsid w:val="0079570C"/>
    <w:rsid w:val="0079598C"/>
    <w:rsid w:val="007959C6"/>
    <w:rsid w:val="007966BC"/>
    <w:rsid w:val="007A01E8"/>
    <w:rsid w:val="007A0E08"/>
    <w:rsid w:val="007A162A"/>
    <w:rsid w:val="007A3DEA"/>
    <w:rsid w:val="007A5FAC"/>
    <w:rsid w:val="007A615C"/>
    <w:rsid w:val="007A61E8"/>
    <w:rsid w:val="007B0C4B"/>
    <w:rsid w:val="007B20DF"/>
    <w:rsid w:val="007B2AB5"/>
    <w:rsid w:val="007B2B91"/>
    <w:rsid w:val="007B3ABC"/>
    <w:rsid w:val="007B3E22"/>
    <w:rsid w:val="007B4960"/>
    <w:rsid w:val="007B5E20"/>
    <w:rsid w:val="007B5F34"/>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48C"/>
    <w:rsid w:val="007C7F64"/>
    <w:rsid w:val="007D0699"/>
    <w:rsid w:val="007D0B66"/>
    <w:rsid w:val="007D2451"/>
    <w:rsid w:val="007D29FE"/>
    <w:rsid w:val="007D356D"/>
    <w:rsid w:val="007D3A4B"/>
    <w:rsid w:val="007D3DF4"/>
    <w:rsid w:val="007D4026"/>
    <w:rsid w:val="007D58B0"/>
    <w:rsid w:val="007D5F1B"/>
    <w:rsid w:val="007D7B9F"/>
    <w:rsid w:val="007E0444"/>
    <w:rsid w:val="007E16E6"/>
    <w:rsid w:val="007E1994"/>
    <w:rsid w:val="007E25FA"/>
    <w:rsid w:val="007E3423"/>
    <w:rsid w:val="007E3BA7"/>
    <w:rsid w:val="007E6B0A"/>
    <w:rsid w:val="007E6C65"/>
    <w:rsid w:val="007E7542"/>
    <w:rsid w:val="007E762D"/>
    <w:rsid w:val="007F173F"/>
    <w:rsid w:val="007F2273"/>
    <w:rsid w:val="007F24A6"/>
    <w:rsid w:val="007F2C8B"/>
    <w:rsid w:val="007F2CF7"/>
    <w:rsid w:val="007F2EAF"/>
    <w:rsid w:val="007F4820"/>
    <w:rsid w:val="007F4B61"/>
    <w:rsid w:val="007F6E06"/>
    <w:rsid w:val="007F7182"/>
    <w:rsid w:val="007F7B6C"/>
    <w:rsid w:val="00800910"/>
    <w:rsid w:val="00800F98"/>
    <w:rsid w:val="0080121C"/>
    <w:rsid w:val="008018EB"/>
    <w:rsid w:val="0080285E"/>
    <w:rsid w:val="008028E6"/>
    <w:rsid w:val="00802D04"/>
    <w:rsid w:val="00802F7D"/>
    <w:rsid w:val="00803C14"/>
    <w:rsid w:val="00804231"/>
    <w:rsid w:val="008054DD"/>
    <w:rsid w:val="0080559C"/>
    <w:rsid w:val="008066F5"/>
    <w:rsid w:val="00806B33"/>
    <w:rsid w:val="00806BD1"/>
    <w:rsid w:val="0080703C"/>
    <w:rsid w:val="00807C2C"/>
    <w:rsid w:val="00810ED1"/>
    <w:rsid w:val="00811338"/>
    <w:rsid w:val="00811B29"/>
    <w:rsid w:val="00812678"/>
    <w:rsid w:val="0081363E"/>
    <w:rsid w:val="00813A4B"/>
    <w:rsid w:val="00813CFF"/>
    <w:rsid w:val="00813D6D"/>
    <w:rsid w:val="00813DAA"/>
    <w:rsid w:val="00814F06"/>
    <w:rsid w:val="00815C10"/>
    <w:rsid w:val="00820E9F"/>
    <w:rsid w:val="008212D5"/>
    <w:rsid w:val="00821808"/>
    <w:rsid w:val="008279CC"/>
    <w:rsid w:val="00827E82"/>
    <w:rsid w:val="008308E8"/>
    <w:rsid w:val="00830E6C"/>
    <w:rsid w:val="0083244B"/>
    <w:rsid w:val="00832CAF"/>
    <w:rsid w:val="00833B95"/>
    <w:rsid w:val="0083425D"/>
    <w:rsid w:val="00834582"/>
    <w:rsid w:val="008349C7"/>
    <w:rsid w:val="00834EC9"/>
    <w:rsid w:val="00834FDF"/>
    <w:rsid w:val="00835163"/>
    <w:rsid w:val="00835B53"/>
    <w:rsid w:val="00835BC1"/>
    <w:rsid w:val="008370DB"/>
    <w:rsid w:val="00837470"/>
    <w:rsid w:val="008375C6"/>
    <w:rsid w:val="0083763C"/>
    <w:rsid w:val="0083780B"/>
    <w:rsid w:val="0084063A"/>
    <w:rsid w:val="00841017"/>
    <w:rsid w:val="00843379"/>
    <w:rsid w:val="00843F61"/>
    <w:rsid w:val="00844223"/>
    <w:rsid w:val="00844DE2"/>
    <w:rsid w:val="00844EA4"/>
    <w:rsid w:val="00845192"/>
    <w:rsid w:val="008460FB"/>
    <w:rsid w:val="00846129"/>
    <w:rsid w:val="00847050"/>
    <w:rsid w:val="008478D6"/>
    <w:rsid w:val="008501DB"/>
    <w:rsid w:val="00850798"/>
    <w:rsid w:val="00850B41"/>
    <w:rsid w:val="00851CFB"/>
    <w:rsid w:val="008525B2"/>
    <w:rsid w:val="00852B89"/>
    <w:rsid w:val="00853958"/>
    <w:rsid w:val="00853E71"/>
    <w:rsid w:val="008552FB"/>
    <w:rsid w:val="00855376"/>
    <w:rsid w:val="008601EA"/>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72A5"/>
    <w:rsid w:val="0087116B"/>
    <w:rsid w:val="00871C3D"/>
    <w:rsid w:val="008726D4"/>
    <w:rsid w:val="00872709"/>
    <w:rsid w:val="00872CC3"/>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7A5"/>
    <w:rsid w:val="00884E48"/>
    <w:rsid w:val="00885423"/>
    <w:rsid w:val="00886423"/>
    <w:rsid w:val="008868A4"/>
    <w:rsid w:val="008876F9"/>
    <w:rsid w:val="00887AA5"/>
    <w:rsid w:val="0089058C"/>
    <w:rsid w:val="00890656"/>
    <w:rsid w:val="00890CA7"/>
    <w:rsid w:val="00891DEB"/>
    <w:rsid w:val="00891E06"/>
    <w:rsid w:val="008921B8"/>
    <w:rsid w:val="00892D48"/>
    <w:rsid w:val="00893663"/>
    <w:rsid w:val="0089368A"/>
    <w:rsid w:val="00893A1B"/>
    <w:rsid w:val="00893AF1"/>
    <w:rsid w:val="00893C57"/>
    <w:rsid w:val="00894383"/>
    <w:rsid w:val="0089464C"/>
    <w:rsid w:val="00894815"/>
    <w:rsid w:val="008956A1"/>
    <w:rsid w:val="00895A95"/>
    <w:rsid w:val="00895BF6"/>
    <w:rsid w:val="00896807"/>
    <w:rsid w:val="00896F12"/>
    <w:rsid w:val="00897FFB"/>
    <w:rsid w:val="008A10A9"/>
    <w:rsid w:val="008A27BC"/>
    <w:rsid w:val="008A33DF"/>
    <w:rsid w:val="008A366A"/>
    <w:rsid w:val="008A3E04"/>
    <w:rsid w:val="008A4D38"/>
    <w:rsid w:val="008A5121"/>
    <w:rsid w:val="008A548D"/>
    <w:rsid w:val="008A593D"/>
    <w:rsid w:val="008A5B3D"/>
    <w:rsid w:val="008A71E5"/>
    <w:rsid w:val="008A72B6"/>
    <w:rsid w:val="008A74C9"/>
    <w:rsid w:val="008A7F28"/>
    <w:rsid w:val="008B05F2"/>
    <w:rsid w:val="008B30DF"/>
    <w:rsid w:val="008B329E"/>
    <w:rsid w:val="008B32EE"/>
    <w:rsid w:val="008B47B9"/>
    <w:rsid w:val="008B55CB"/>
    <w:rsid w:val="008B5FEA"/>
    <w:rsid w:val="008C06D6"/>
    <w:rsid w:val="008C3C62"/>
    <w:rsid w:val="008C4188"/>
    <w:rsid w:val="008C474E"/>
    <w:rsid w:val="008C5246"/>
    <w:rsid w:val="008C544E"/>
    <w:rsid w:val="008C5770"/>
    <w:rsid w:val="008C5B2B"/>
    <w:rsid w:val="008C603A"/>
    <w:rsid w:val="008C6C8A"/>
    <w:rsid w:val="008C6CF9"/>
    <w:rsid w:val="008C752E"/>
    <w:rsid w:val="008C7AFF"/>
    <w:rsid w:val="008C7C23"/>
    <w:rsid w:val="008D01E0"/>
    <w:rsid w:val="008D0E17"/>
    <w:rsid w:val="008D2205"/>
    <w:rsid w:val="008D2A46"/>
    <w:rsid w:val="008D2E4E"/>
    <w:rsid w:val="008D35F1"/>
    <w:rsid w:val="008D3AAC"/>
    <w:rsid w:val="008D734B"/>
    <w:rsid w:val="008E2F52"/>
    <w:rsid w:val="008E2FBF"/>
    <w:rsid w:val="008E3795"/>
    <w:rsid w:val="008E5645"/>
    <w:rsid w:val="008E5B8C"/>
    <w:rsid w:val="008E7AD7"/>
    <w:rsid w:val="008F08CC"/>
    <w:rsid w:val="008F1D6D"/>
    <w:rsid w:val="008F266E"/>
    <w:rsid w:val="008F3227"/>
    <w:rsid w:val="008F377B"/>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071A"/>
    <w:rsid w:val="00921F05"/>
    <w:rsid w:val="00921F6B"/>
    <w:rsid w:val="0092252D"/>
    <w:rsid w:val="00923690"/>
    <w:rsid w:val="00924023"/>
    <w:rsid w:val="00924084"/>
    <w:rsid w:val="0092501B"/>
    <w:rsid w:val="009251FD"/>
    <w:rsid w:val="009261E1"/>
    <w:rsid w:val="0092639F"/>
    <w:rsid w:val="009263AD"/>
    <w:rsid w:val="00927F5C"/>
    <w:rsid w:val="00931CC0"/>
    <w:rsid w:val="00932840"/>
    <w:rsid w:val="00932988"/>
    <w:rsid w:val="00933D35"/>
    <w:rsid w:val="00933FC9"/>
    <w:rsid w:val="0093430A"/>
    <w:rsid w:val="00934ACC"/>
    <w:rsid w:val="00935664"/>
    <w:rsid w:val="00936C37"/>
    <w:rsid w:val="00937374"/>
    <w:rsid w:val="00937D03"/>
    <w:rsid w:val="009409D3"/>
    <w:rsid w:val="0094174B"/>
    <w:rsid w:val="0094237A"/>
    <w:rsid w:val="00943F5A"/>
    <w:rsid w:val="00944258"/>
    <w:rsid w:val="00944358"/>
    <w:rsid w:val="00945755"/>
    <w:rsid w:val="00945B09"/>
    <w:rsid w:val="00945B65"/>
    <w:rsid w:val="0094657E"/>
    <w:rsid w:val="00946A40"/>
    <w:rsid w:val="009471F9"/>
    <w:rsid w:val="00947333"/>
    <w:rsid w:val="00950605"/>
    <w:rsid w:val="00950AE9"/>
    <w:rsid w:val="00950B80"/>
    <w:rsid w:val="0095117D"/>
    <w:rsid w:val="009518A3"/>
    <w:rsid w:val="00951A3B"/>
    <w:rsid w:val="00951C61"/>
    <w:rsid w:val="009527AB"/>
    <w:rsid w:val="00952D5C"/>
    <w:rsid w:val="00952FB2"/>
    <w:rsid w:val="00953177"/>
    <w:rsid w:val="00953F41"/>
    <w:rsid w:val="0095467C"/>
    <w:rsid w:val="0095504D"/>
    <w:rsid w:val="0095598A"/>
    <w:rsid w:val="009559DC"/>
    <w:rsid w:val="0095640A"/>
    <w:rsid w:val="00956701"/>
    <w:rsid w:val="00956AAF"/>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CC0"/>
    <w:rsid w:val="00982F56"/>
    <w:rsid w:val="0098339F"/>
    <w:rsid w:val="009835AE"/>
    <w:rsid w:val="009839DA"/>
    <w:rsid w:val="00986164"/>
    <w:rsid w:val="00986939"/>
    <w:rsid w:val="0099153B"/>
    <w:rsid w:val="0099262D"/>
    <w:rsid w:val="009934F1"/>
    <w:rsid w:val="00993611"/>
    <w:rsid w:val="00994441"/>
    <w:rsid w:val="00994D15"/>
    <w:rsid w:val="00995461"/>
    <w:rsid w:val="009960F8"/>
    <w:rsid w:val="009961EE"/>
    <w:rsid w:val="009968A9"/>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6465"/>
    <w:rsid w:val="009A6D3D"/>
    <w:rsid w:val="009A7F4F"/>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C03E4"/>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D4F"/>
    <w:rsid w:val="009D415D"/>
    <w:rsid w:val="009D426A"/>
    <w:rsid w:val="009D43B8"/>
    <w:rsid w:val="009D4C48"/>
    <w:rsid w:val="009D5688"/>
    <w:rsid w:val="009D5BA8"/>
    <w:rsid w:val="009D641D"/>
    <w:rsid w:val="009D6AAF"/>
    <w:rsid w:val="009D70CC"/>
    <w:rsid w:val="009D7F94"/>
    <w:rsid w:val="009E0031"/>
    <w:rsid w:val="009E12A2"/>
    <w:rsid w:val="009E29EC"/>
    <w:rsid w:val="009E2B50"/>
    <w:rsid w:val="009E2CE6"/>
    <w:rsid w:val="009E342C"/>
    <w:rsid w:val="009E35EA"/>
    <w:rsid w:val="009E37C9"/>
    <w:rsid w:val="009E598D"/>
    <w:rsid w:val="009E6006"/>
    <w:rsid w:val="009E65D1"/>
    <w:rsid w:val="009E7020"/>
    <w:rsid w:val="009E78F2"/>
    <w:rsid w:val="009F02FB"/>
    <w:rsid w:val="009F2348"/>
    <w:rsid w:val="009F2717"/>
    <w:rsid w:val="009F297F"/>
    <w:rsid w:val="009F4E34"/>
    <w:rsid w:val="009F5AED"/>
    <w:rsid w:val="009F7F5F"/>
    <w:rsid w:val="00A00A5F"/>
    <w:rsid w:val="00A00EAE"/>
    <w:rsid w:val="00A013F7"/>
    <w:rsid w:val="00A0160D"/>
    <w:rsid w:val="00A0195D"/>
    <w:rsid w:val="00A01FAB"/>
    <w:rsid w:val="00A0306E"/>
    <w:rsid w:val="00A03C4D"/>
    <w:rsid w:val="00A047E6"/>
    <w:rsid w:val="00A06DC4"/>
    <w:rsid w:val="00A07662"/>
    <w:rsid w:val="00A07FB3"/>
    <w:rsid w:val="00A1011B"/>
    <w:rsid w:val="00A10536"/>
    <w:rsid w:val="00A1097E"/>
    <w:rsid w:val="00A11915"/>
    <w:rsid w:val="00A122D2"/>
    <w:rsid w:val="00A124A9"/>
    <w:rsid w:val="00A14546"/>
    <w:rsid w:val="00A14BC7"/>
    <w:rsid w:val="00A15D7F"/>
    <w:rsid w:val="00A16ADF"/>
    <w:rsid w:val="00A16BA7"/>
    <w:rsid w:val="00A16EF2"/>
    <w:rsid w:val="00A202B1"/>
    <w:rsid w:val="00A20308"/>
    <w:rsid w:val="00A20E36"/>
    <w:rsid w:val="00A2115C"/>
    <w:rsid w:val="00A215A9"/>
    <w:rsid w:val="00A215B1"/>
    <w:rsid w:val="00A234E1"/>
    <w:rsid w:val="00A2379A"/>
    <w:rsid w:val="00A23C09"/>
    <w:rsid w:val="00A2439A"/>
    <w:rsid w:val="00A251EF"/>
    <w:rsid w:val="00A25DD2"/>
    <w:rsid w:val="00A25F2B"/>
    <w:rsid w:val="00A26613"/>
    <w:rsid w:val="00A26A66"/>
    <w:rsid w:val="00A26ABB"/>
    <w:rsid w:val="00A26F11"/>
    <w:rsid w:val="00A3206E"/>
    <w:rsid w:val="00A33244"/>
    <w:rsid w:val="00A3369A"/>
    <w:rsid w:val="00A342DC"/>
    <w:rsid w:val="00A34493"/>
    <w:rsid w:val="00A34E2E"/>
    <w:rsid w:val="00A35AA6"/>
    <w:rsid w:val="00A35DCB"/>
    <w:rsid w:val="00A374AE"/>
    <w:rsid w:val="00A37F81"/>
    <w:rsid w:val="00A400FB"/>
    <w:rsid w:val="00A40A2B"/>
    <w:rsid w:val="00A40D89"/>
    <w:rsid w:val="00A410A9"/>
    <w:rsid w:val="00A42865"/>
    <w:rsid w:val="00A42EBF"/>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22F3"/>
    <w:rsid w:val="00A52349"/>
    <w:rsid w:val="00A526E0"/>
    <w:rsid w:val="00A52BC2"/>
    <w:rsid w:val="00A53829"/>
    <w:rsid w:val="00A53CD0"/>
    <w:rsid w:val="00A53EE0"/>
    <w:rsid w:val="00A54F75"/>
    <w:rsid w:val="00A552FD"/>
    <w:rsid w:val="00A55488"/>
    <w:rsid w:val="00A555CB"/>
    <w:rsid w:val="00A56A17"/>
    <w:rsid w:val="00A56C21"/>
    <w:rsid w:val="00A57DD8"/>
    <w:rsid w:val="00A60F1A"/>
    <w:rsid w:val="00A61C33"/>
    <w:rsid w:val="00A61CCA"/>
    <w:rsid w:val="00A6205F"/>
    <w:rsid w:val="00A6236A"/>
    <w:rsid w:val="00A62B55"/>
    <w:rsid w:val="00A631FA"/>
    <w:rsid w:val="00A6384C"/>
    <w:rsid w:val="00A63F6E"/>
    <w:rsid w:val="00A64815"/>
    <w:rsid w:val="00A64B12"/>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3059"/>
    <w:rsid w:val="00A83FC8"/>
    <w:rsid w:val="00A84393"/>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5373"/>
    <w:rsid w:val="00A959BD"/>
    <w:rsid w:val="00A95C5B"/>
    <w:rsid w:val="00A960A3"/>
    <w:rsid w:val="00A97BF9"/>
    <w:rsid w:val="00AA00F6"/>
    <w:rsid w:val="00AA0A1A"/>
    <w:rsid w:val="00AA1894"/>
    <w:rsid w:val="00AA1D9E"/>
    <w:rsid w:val="00AA3246"/>
    <w:rsid w:val="00AA38AC"/>
    <w:rsid w:val="00AA4579"/>
    <w:rsid w:val="00AA4A2C"/>
    <w:rsid w:val="00AA4E9C"/>
    <w:rsid w:val="00AA50A7"/>
    <w:rsid w:val="00AA61A5"/>
    <w:rsid w:val="00AA6B4E"/>
    <w:rsid w:val="00AA7089"/>
    <w:rsid w:val="00AA70AC"/>
    <w:rsid w:val="00AB0A2F"/>
    <w:rsid w:val="00AB0AF6"/>
    <w:rsid w:val="00AB0F13"/>
    <w:rsid w:val="00AB18ED"/>
    <w:rsid w:val="00AB1BAE"/>
    <w:rsid w:val="00AB2CB7"/>
    <w:rsid w:val="00AB336F"/>
    <w:rsid w:val="00AB3378"/>
    <w:rsid w:val="00AB42CE"/>
    <w:rsid w:val="00AB4DFA"/>
    <w:rsid w:val="00AB5386"/>
    <w:rsid w:val="00AB5429"/>
    <w:rsid w:val="00AB58F1"/>
    <w:rsid w:val="00AB7654"/>
    <w:rsid w:val="00AC00E3"/>
    <w:rsid w:val="00AC168F"/>
    <w:rsid w:val="00AC2433"/>
    <w:rsid w:val="00AC319F"/>
    <w:rsid w:val="00AC40BD"/>
    <w:rsid w:val="00AC4751"/>
    <w:rsid w:val="00AC5367"/>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687A"/>
    <w:rsid w:val="00AD6C4F"/>
    <w:rsid w:val="00AD6F48"/>
    <w:rsid w:val="00AE11E4"/>
    <w:rsid w:val="00AE14AC"/>
    <w:rsid w:val="00AE1745"/>
    <w:rsid w:val="00AE25EF"/>
    <w:rsid w:val="00AE2625"/>
    <w:rsid w:val="00AE2834"/>
    <w:rsid w:val="00AE3E14"/>
    <w:rsid w:val="00AE4742"/>
    <w:rsid w:val="00AE5084"/>
    <w:rsid w:val="00AE69F3"/>
    <w:rsid w:val="00AE6AD1"/>
    <w:rsid w:val="00AF0822"/>
    <w:rsid w:val="00AF0A03"/>
    <w:rsid w:val="00AF0F25"/>
    <w:rsid w:val="00AF1A64"/>
    <w:rsid w:val="00AF24DA"/>
    <w:rsid w:val="00AF295D"/>
    <w:rsid w:val="00AF2F80"/>
    <w:rsid w:val="00AF51A5"/>
    <w:rsid w:val="00AF6193"/>
    <w:rsid w:val="00AF623A"/>
    <w:rsid w:val="00AF6709"/>
    <w:rsid w:val="00AF6ED6"/>
    <w:rsid w:val="00AF7939"/>
    <w:rsid w:val="00AF7B38"/>
    <w:rsid w:val="00B00DFE"/>
    <w:rsid w:val="00B03842"/>
    <w:rsid w:val="00B03CA9"/>
    <w:rsid w:val="00B053F7"/>
    <w:rsid w:val="00B05907"/>
    <w:rsid w:val="00B05F01"/>
    <w:rsid w:val="00B0684E"/>
    <w:rsid w:val="00B077A1"/>
    <w:rsid w:val="00B07ECE"/>
    <w:rsid w:val="00B10535"/>
    <w:rsid w:val="00B107A3"/>
    <w:rsid w:val="00B1226C"/>
    <w:rsid w:val="00B1255D"/>
    <w:rsid w:val="00B13072"/>
    <w:rsid w:val="00B13CFB"/>
    <w:rsid w:val="00B1403E"/>
    <w:rsid w:val="00B1488F"/>
    <w:rsid w:val="00B15A6E"/>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ED4"/>
    <w:rsid w:val="00B27C87"/>
    <w:rsid w:val="00B301D9"/>
    <w:rsid w:val="00B31575"/>
    <w:rsid w:val="00B31A97"/>
    <w:rsid w:val="00B326E8"/>
    <w:rsid w:val="00B32A49"/>
    <w:rsid w:val="00B32E73"/>
    <w:rsid w:val="00B32F98"/>
    <w:rsid w:val="00B33C77"/>
    <w:rsid w:val="00B34308"/>
    <w:rsid w:val="00B37265"/>
    <w:rsid w:val="00B375C1"/>
    <w:rsid w:val="00B37BFC"/>
    <w:rsid w:val="00B417B9"/>
    <w:rsid w:val="00B4182A"/>
    <w:rsid w:val="00B41DA9"/>
    <w:rsid w:val="00B42445"/>
    <w:rsid w:val="00B42FCD"/>
    <w:rsid w:val="00B43753"/>
    <w:rsid w:val="00B43767"/>
    <w:rsid w:val="00B43E43"/>
    <w:rsid w:val="00B44493"/>
    <w:rsid w:val="00B44AC1"/>
    <w:rsid w:val="00B4587A"/>
    <w:rsid w:val="00B46AFA"/>
    <w:rsid w:val="00B471FB"/>
    <w:rsid w:val="00B47417"/>
    <w:rsid w:val="00B4770B"/>
    <w:rsid w:val="00B5022F"/>
    <w:rsid w:val="00B504D8"/>
    <w:rsid w:val="00B5136F"/>
    <w:rsid w:val="00B52252"/>
    <w:rsid w:val="00B52DA3"/>
    <w:rsid w:val="00B5434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E0F"/>
    <w:rsid w:val="00B70189"/>
    <w:rsid w:val="00B70D3B"/>
    <w:rsid w:val="00B7172C"/>
    <w:rsid w:val="00B719B8"/>
    <w:rsid w:val="00B737D9"/>
    <w:rsid w:val="00B75568"/>
    <w:rsid w:val="00B75DE1"/>
    <w:rsid w:val="00B80CB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827"/>
    <w:rsid w:val="00B92869"/>
    <w:rsid w:val="00B9289D"/>
    <w:rsid w:val="00B92B2D"/>
    <w:rsid w:val="00B9495F"/>
    <w:rsid w:val="00B95320"/>
    <w:rsid w:val="00B956E6"/>
    <w:rsid w:val="00B96216"/>
    <w:rsid w:val="00B9658E"/>
    <w:rsid w:val="00B96F5E"/>
    <w:rsid w:val="00B972F5"/>
    <w:rsid w:val="00BA01CF"/>
    <w:rsid w:val="00BA0651"/>
    <w:rsid w:val="00BA1076"/>
    <w:rsid w:val="00BA10DB"/>
    <w:rsid w:val="00BA1134"/>
    <w:rsid w:val="00BA185A"/>
    <w:rsid w:val="00BA19C4"/>
    <w:rsid w:val="00BA1D83"/>
    <w:rsid w:val="00BA2246"/>
    <w:rsid w:val="00BA2264"/>
    <w:rsid w:val="00BA25FF"/>
    <w:rsid w:val="00BA2A9F"/>
    <w:rsid w:val="00BA41AA"/>
    <w:rsid w:val="00BA47C6"/>
    <w:rsid w:val="00BA50B7"/>
    <w:rsid w:val="00BA56FF"/>
    <w:rsid w:val="00BA5873"/>
    <w:rsid w:val="00BA6012"/>
    <w:rsid w:val="00BA631F"/>
    <w:rsid w:val="00BA7448"/>
    <w:rsid w:val="00BA7A3F"/>
    <w:rsid w:val="00BB09F6"/>
    <w:rsid w:val="00BB2B08"/>
    <w:rsid w:val="00BB2CDD"/>
    <w:rsid w:val="00BB4EE7"/>
    <w:rsid w:val="00BB5192"/>
    <w:rsid w:val="00BB577E"/>
    <w:rsid w:val="00BB672E"/>
    <w:rsid w:val="00BB724A"/>
    <w:rsid w:val="00BB75D3"/>
    <w:rsid w:val="00BC0913"/>
    <w:rsid w:val="00BC0A30"/>
    <w:rsid w:val="00BC265B"/>
    <w:rsid w:val="00BC271A"/>
    <w:rsid w:val="00BC2A25"/>
    <w:rsid w:val="00BC2F89"/>
    <w:rsid w:val="00BC30DD"/>
    <w:rsid w:val="00BC3299"/>
    <w:rsid w:val="00BC3FC2"/>
    <w:rsid w:val="00BC44BD"/>
    <w:rsid w:val="00BC4580"/>
    <w:rsid w:val="00BC590B"/>
    <w:rsid w:val="00BC5CBD"/>
    <w:rsid w:val="00BC6CC5"/>
    <w:rsid w:val="00BC7346"/>
    <w:rsid w:val="00BD07D5"/>
    <w:rsid w:val="00BD43AE"/>
    <w:rsid w:val="00BD48F4"/>
    <w:rsid w:val="00BD5535"/>
    <w:rsid w:val="00BD5855"/>
    <w:rsid w:val="00BD5D41"/>
    <w:rsid w:val="00BD64C6"/>
    <w:rsid w:val="00BD7EA7"/>
    <w:rsid w:val="00BE1A9B"/>
    <w:rsid w:val="00BE1DEC"/>
    <w:rsid w:val="00BE2093"/>
    <w:rsid w:val="00BE2ADA"/>
    <w:rsid w:val="00BE38CD"/>
    <w:rsid w:val="00BE429B"/>
    <w:rsid w:val="00BE45F4"/>
    <w:rsid w:val="00BE4BC5"/>
    <w:rsid w:val="00BE5367"/>
    <w:rsid w:val="00BE61F4"/>
    <w:rsid w:val="00BE62B0"/>
    <w:rsid w:val="00BE635F"/>
    <w:rsid w:val="00BF215F"/>
    <w:rsid w:val="00BF3796"/>
    <w:rsid w:val="00BF428F"/>
    <w:rsid w:val="00BF4674"/>
    <w:rsid w:val="00BF4BEB"/>
    <w:rsid w:val="00BF618F"/>
    <w:rsid w:val="00BF6961"/>
    <w:rsid w:val="00BF78E8"/>
    <w:rsid w:val="00C00D1E"/>
    <w:rsid w:val="00C00FD0"/>
    <w:rsid w:val="00C029D2"/>
    <w:rsid w:val="00C02B78"/>
    <w:rsid w:val="00C02EE3"/>
    <w:rsid w:val="00C0322A"/>
    <w:rsid w:val="00C04272"/>
    <w:rsid w:val="00C0491D"/>
    <w:rsid w:val="00C04E5D"/>
    <w:rsid w:val="00C057D6"/>
    <w:rsid w:val="00C064D3"/>
    <w:rsid w:val="00C07481"/>
    <w:rsid w:val="00C1033E"/>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177D"/>
    <w:rsid w:val="00C31D7A"/>
    <w:rsid w:val="00C3207C"/>
    <w:rsid w:val="00C32BBA"/>
    <w:rsid w:val="00C32F97"/>
    <w:rsid w:val="00C330A0"/>
    <w:rsid w:val="00C330E9"/>
    <w:rsid w:val="00C3356D"/>
    <w:rsid w:val="00C347E7"/>
    <w:rsid w:val="00C35466"/>
    <w:rsid w:val="00C36691"/>
    <w:rsid w:val="00C369D2"/>
    <w:rsid w:val="00C36F07"/>
    <w:rsid w:val="00C371C6"/>
    <w:rsid w:val="00C37C13"/>
    <w:rsid w:val="00C40DAA"/>
    <w:rsid w:val="00C410CD"/>
    <w:rsid w:val="00C41746"/>
    <w:rsid w:val="00C41B8D"/>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2F48"/>
    <w:rsid w:val="00C549BB"/>
    <w:rsid w:val="00C56E07"/>
    <w:rsid w:val="00C575B1"/>
    <w:rsid w:val="00C603A4"/>
    <w:rsid w:val="00C6091F"/>
    <w:rsid w:val="00C6093B"/>
    <w:rsid w:val="00C610E6"/>
    <w:rsid w:val="00C63772"/>
    <w:rsid w:val="00C64184"/>
    <w:rsid w:val="00C642AC"/>
    <w:rsid w:val="00C650D4"/>
    <w:rsid w:val="00C65683"/>
    <w:rsid w:val="00C65DDC"/>
    <w:rsid w:val="00C667F4"/>
    <w:rsid w:val="00C667F5"/>
    <w:rsid w:val="00C668A2"/>
    <w:rsid w:val="00C70367"/>
    <w:rsid w:val="00C70420"/>
    <w:rsid w:val="00C70489"/>
    <w:rsid w:val="00C70732"/>
    <w:rsid w:val="00C708BF"/>
    <w:rsid w:val="00C70963"/>
    <w:rsid w:val="00C710E2"/>
    <w:rsid w:val="00C71BEC"/>
    <w:rsid w:val="00C73489"/>
    <w:rsid w:val="00C74164"/>
    <w:rsid w:val="00C75112"/>
    <w:rsid w:val="00C7574E"/>
    <w:rsid w:val="00C76CF3"/>
    <w:rsid w:val="00C7716E"/>
    <w:rsid w:val="00C7722C"/>
    <w:rsid w:val="00C77A17"/>
    <w:rsid w:val="00C80087"/>
    <w:rsid w:val="00C81610"/>
    <w:rsid w:val="00C816BE"/>
    <w:rsid w:val="00C830F6"/>
    <w:rsid w:val="00C834D1"/>
    <w:rsid w:val="00C83C38"/>
    <w:rsid w:val="00C83EA6"/>
    <w:rsid w:val="00C84B5D"/>
    <w:rsid w:val="00C84BBF"/>
    <w:rsid w:val="00C852F7"/>
    <w:rsid w:val="00C870D1"/>
    <w:rsid w:val="00C8747F"/>
    <w:rsid w:val="00C874C2"/>
    <w:rsid w:val="00C878FB"/>
    <w:rsid w:val="00C90EE0"/>
    <w:rsid w:val="00C917FE"/>
    <w:rsid w:val="00C91F94"/>
    <w:rsid w:val="00C9364E"/>
    <w:rsid w:val="00C93ECD"/>
    <w:rsid w:val="00C944F5"/>
    <w:rsid w:val="00C946F3"/>
    <w:rsid w:val="00C948DA"/>
    <w:rsid w:val="00C94F6D"/>
    <w:rsid w:val="00C956EA"/>
    <w:rsid w:val="00C95AD2"/>
    <w:rsid w:val="00C96EB2"/>
    <w:rsid w:val="00C97560"/>
    <w:rsid w:val="00C97EE5"/>
    <w:rsid w:val="00CA0FB0"/>
    <w:rsid w:val="00CA0FCD"/>
    <w:rsid w:val="00CA1CE9"/>
    <w:rsid w:val="00CA2084"/>
    <w:rsid w:val="00CA2172"/>
    <w:rsid w:val="00CA243C"/>
    <w:rsid w:val="00CA2530"/>
    <w:rsid w:val="00CA256F"/>
    <w:rsid w:val="00CA2E69"/>
    <w:rsid w:val="00CA551B"/>
    <w:rsid w:val="00CA5A65"/>
    <w:rsid w:val="00CA756D"/>
    <w:rsid w:val="00CA773A"/>
    <w:rsid w:val="00CA7F04"/>
    <w:rsid w:val="00CB22BA"/>
    <w:rsid w:val="00CB27A6"/>
    <w:rsid w:val="00CB2F5E"/>
    <w:rsid w:val="00CB495C"/>
    <w:rsid w:val="00CB63EC"/>
    <w:rsid w:val="00CB659D"/>
    <w:rsid w:val="00CB6A8C"/>
    <w:rsid w:val="00CB6EC2"/>
    <w:rsid w:val="00CB7A3C"/>
    <w:rsid w:val="00CC0E03"/>
    <w:rsid w:val="00CC1F2C"/>
    <w:rsid w:val="00CC229E"/>
    <w:rsid w:val="00CC2DFC"/>
    <w:rsid w:val="00CC4D24"/>
    <w:rsid w:val="00CC51E3"/>
    <w:rsid w:val="00CC5600"/>
    <w:rsid w:val="00CC6035"/>
    <w:rsid w:val="00CC6326"/>
    <w:rsid w:val="00CC6DEF"/>
    <w:rsid w:val="00CC7CFB"/>
    <w:rsid w:val="00CD094B"/>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3166"/>
    <w:rsid w:val="00CE322D"/>
    <w:rsid w:val="00CE36D1"/>
    <w:rsid w:val="00CE37B9"/>
    <w:rsid w:val="00CE39B1"/>
    <w:rsid w:val="00CE3A55"/>
    <w:rsid w:val="00CE3A8C"/>
    <w:rsid w:val="00CE3D40"/>
    <w:rsid w:val="00CE54B2"/>
    <w:rsid w:val="00CE5E85"/>
    <w:rsid w:val="00CE6BEF"/>
    <w:rsid w:val="00CE7213"/>
    <w:rsid w:val="00CF05FF"/>
    <w:rsid w:val="00CF0C0F"/>
    <w:rsid w:val="00CF103F"/>
    <w:rsid w:val="00CF19B2"/>
    <w:rsid w:val="00CF2EDA"/>
    <w:rsid w:val="00CF477E"/>
    <w:rsid w:val="00CF4EC7"/>
    <w:rsid w:val="00CF501A"/>
    <w:rsid w:val="00CF62DC"/>
    <w:rsid w:val="00CF69C6"/>
    <w:rsid w:val="00CF7679"/>
    <w:rsid w:val="00CF78BE"/>
    <w:rsid w:val="00D004AE"/>
    <w:rsid w:val="00D00BD3"/>
    <w:rsid w:val="00D00FB9"/>
    <w:rsid w:val="00D013E7"/>
    <w:rsid w:val="00D027A5"/>
    <w:rsid w:val="00D0322A"/>
    <w:rsid w:val="00D03AC3"/>
    <w:rsid w:val="00D045CF"/>
    <w:rsid w:val="00D04C0F"/>
    <w:rsid w:val="00D05DE4"/>
    <w:rsid w:val="00D06130"/>
    <w:rsid w:val="00D06294"/>
    <w:rsid w:val="00D0677E"/>
    <w:rsid w:val="00D069EA"/>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17D34"/>
    <w:rsid w:val="00D20338"/>
    <w:rsid w:val="00D20D85"/>
    <w:rsid w:val="00D22184"/>
    <w:rsid w:val="00D22512"/>
    <w:rsid w:val="00D25113"/>
    <w:rsid w:val="00D254A6"/>
    <w:rsid w:val="00D26555"/>
    <w:rsid w:val="00D27221"/>
    <w:rsid w:val="00D27B69"/>
    <w:rsid w:val="00D27C94"/>
    <w:rsid w:val="00D27DBE"/>
    <w:rsid w:val="00D30E85"/>
    <w:rsid w:val="00D311F5"/>
    <w:rsid w:val="00D33F7C"/>
    <w:rsid w:val="00D34A62"/>
    <w:rsid w:val="00D35248"/>
    <w:rsid w:val="00D3650D"/>
    <w:rsid w:val="00D366FB"/>
    <w:rsid w:val="00D36730"/>
    <w:rsid w:val="00D36E4D"/>
    <w:rsid w:val="00D37033"/>
    <w:rsid w:val="00D37352"/>
    <w:rsid w:val="00D40DB6"/>
    <w:rsid w:val="00D40EA3"/>
    <w:rsid w:val="00D418B8"/>
    <w:rsid w:val="00D418EC"/>
    <w:rsid w:val="00D419C7"/>
    <w:rsid w:val="00D41CD4"/>
    <w:rsid w:val="00D43BF5"/>
    <w:rsid w:val="00D43D94"/>
    <w:rsid w:val="00D441FB"/>
    <w:rsid w:val="00D444B5"/>
    <w:rsid w:val="00D44550"/>
    <w:rsid w:val="00D4554E"/>
    <w:rsid w:val="00D45603"/>
    <w:rsid w:val="00D46CE3"/>
    <w:rsid w:val="00D471D5"/>
    <w:rsid w:val="00D47A8E"/>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777D"/>
    <w:rsid w:val="00D60096"/>
    <w:rsid w:val="00D609CE"/>
    <w:rsid w:val="00D60AAE"/>
    <w:rsid w:val="00D62085"/>
    <w:rsid w:val="00D631C8"/>
    <w:rsid w:val="00D632A8"/>
    <w:rsid w:val="00D64C0A"/>
    <w:rsid w:val="00D668D7"/>
    <w:rsid w:val="00D66A41"/>
    <w:rsid w:val="00D66B6D"/>
    <w:rsid w:val="00D67B28"/>
    <w:rsid w:val="00D70FD6"/>
    <w:rsid w:val="00D7100E"/>
    <w:rsid w:val="00D713D3"/>
    <w:rsid w:val="00D714DF"/>
    <w:rsid w:val="00D71670"/>
    <w:rsid w:val="00D7204B"/>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49F5"/>
    <w:rsid w:val="00D84F87"/>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18BD"/>
    <w:rsid w:val="00DA1B3F"/>
    <w:rsid w:val="00DA3534"/>
    <w:rsid w:val="00DA3A6E"/>
    <w:rsid w:val="00DA3B77"/>
    <w:rsid w:val="00DA3F1F"/>
    <w:rsid w:val="00DA48D9"/>
    <w:rsid w:val="00DA5C72"/>
    <w:rsid w:val="00DA5CE5"/>
    <w:rsid w:val="00DA61A6"/>
    <w:rsid w:val="00DA688B"/>
    <w:rsid w:val="00DA68F9"/>
    <w:rsid w:val="00DB02E7"/>
    <w:rsid w:val="00DB0DF0"/>
    <w:rsid w:val="00DB1C47"/>
    <w:rsid w:val="00DB1D3E"/>
    <w:rsid w:val="00DB1E3F"/>
    <w:rsid w:val="00DB2F6D"/>
    <w:rsid w:val="00DB37F0"/>
    <w:rsid w:val="00DB4843"/>
    <w:rsid w:val="00DB514D"/>
    <w:rsid w:val="00DB64B1"/>
    <w:rsid w:val="00DB6657"/>
    <w:rsid w:val="00DB7250"/>
    <w:rsid w:val="00DB72CD"/>
    <w:rsid w:val="00DB7486"/>
    <w:rsid w:val="00DB750E"/>
    <w:rsid w:val="00DB77E0"/>
    <w:rsid w:val="00DC11C2"/>
    <w:rsid w:val="00DC21A1"/>
    <w:rsid w:val="00DC29B4"/>
    <w:rsid w:val="00DC343F"/>
    <w:rsid w:val="00DC40E9"/>
    <w:rsid w:val="00DC4485"/>
    <w:rsid w:val="00DC613A"/>
    <w:rsid w:val="00DC6189"/>
    <w:rsid w:val="00DC66AE"/>
    <w:rsid w:val="00DC7299"/>
    <w:rsid w:val="00DD0457"/>
    <w:rsid w:val="00DD05EF"/>
    <w:rsid w:val="00DD10DB"/>
    <w:rsid w:val="00DD12A0"/>
    <w:rsid w:val="00DD1902"/>
    <w:rsid w:val="00DD23AC"/>
    <w:rsid w:val="00DD3416"/>
    <w:rsid w:val="00DD459E"/>
    <w:rsid w:val="00DD4F99"/>
    <w:rsid w:val="00DD5461"/>
    <w:rsid w:val="00DD6277"/>
    <w:rsid w:val="00DD6549"/>
    <w:rsid w:val="00DD733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48E"/>
    <w:rsid w:val="00DF5D60"/>
    <w:rsid w:val="00DF6722"/>
    <w:rsid w:val="00DF6C2E"/>
    <w:rsid w:val="00DF7CC9"/>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1440"/>
    <w:rsid w:val="00E116C4"/>
    <w:rsid w:val="00E11F84"/>
    <w:rsid w:val="00E13732"/>
    <w:rsid w:val="00E13A4A"/>
    <w:rsid w:val="00E143B9"/>
    <w:rsid w:val="00E14BDF"/>
    <w:rsid w:val="00E14CE5"/>
    <w:rsid w:val="00E15299"/>
    <w:rsid w:val="00E15F34"/>
    <w:rsid w:val="00E16056"/>
    <w:rsid w:val="00E16629"/>
    <w:rsid w:val="00E2055C"/>
    <w:rsid w:val="00E21F8C"/>
    <w:rsid w:val="00E231AB"/>
    <w:rsid w:val="00E23B92"/>
    <w:rsid w:val="00E2436D"/>
    <w:rsid w:val="00E246CA"/>
    <w:rsid w:val="00E2497C"/>
    <w:rsid w:val="00E25678"/>
    <w:rsid w:val="00E256D4"/>
    <w:rsid w:val="00E25DCF"/>
    <w:rsid w:val="00E264CC"/>
    <w:rsid w:val="00E27080"/>
    <w:rsid w:val="00E2710D"/>
    <w:rsid w:val="00E30B2C"/>
    <w:rsid w:val="00E314B2"/>
    <w:rsid w:val="00E315E4"/>
    <w:rsid w:val="00E3239B"/>
    <w:rsid w:val="00E335B0"/>
    <w:rsid w:val="00E33ED8"/>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72E8"/>
    <w:rsid w:val="00E47573"/>
    <w:rsid w:val="00E4778B"/>
    <w:rsid w:val="00E477E8"/>
    <w:rsid w:val="00E50BAF"/>
    <w:rsid w:val="00E50D86"/>
    <w:rsid w:val="00E50FB8"/>
    <w:rsid w:val="00E5236E"/>
    <w:rsid w:val="00E52484"/>
    <w:rsid w:val="00E53B10"/>
    <w:rsid w:val="00E53E83"/>
    <w:rsid w:val="00E5421B"/>
    <w:rsid w:val="00E55ECC"/>
    <w:rsid w:val="00E569C8"/>
    <w:rsid w:val="00E57361"/>
    <w:rsid w:val="00E57E48"/>
    <w:rsid w:val="00E60314"/>
    <w:rsid w:val="00E6074A"/>
    <w:rsid w:val="00E60786"/>
    <w:rsid w:val="00E620E6"/>
    <w:rsid w:val="00E63418"/>
    <w:rsid w:val="00E6342C"/>
    <w:rsid w:val="00E63B74"/>
    <w:rsid w:val="00E64AAD"/>
    <w:rsid w:val="00E650A7"/>
    <w:rsid w:val="00E66D09"/>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C26"/>
    <w:rsid w:val="00E76F17"/>
    <w:rsid w:val="00E81A77"/>
    <w:rsid w:val="00E82725"/>
    <w:rsid w:val="00E82EB1"/>
    <w:rsid w:val="00E82F93"/>
    <w:rsid w:val="00E84859"/>
    <w:rsid w:val="00E84B17"/>
    <w:rsid w:val="00E84BF2"/>
    <w:rsid w:val="00E85B57"/>
    <w:rsid w:val="00E863DB"/>
    <w:rsid w:val="00E8657E"/>
    <w:rsid w:val="00E86FC4"/>
    <w:rsid w:val="00E900A1"/>
    <w:rsid w:val="00E9062E"/>
    <w:rsid w:val="00E90709"/>
    <w:rsid w:val="00E9132F"/>
    <w:rsid w:val="00E92D5C"/>
    <w:rsid w:val="00E92FDF"/>
    <w:rsid w:val="00E93761"/>
    <w:rsid w:val="00E9376B"/>
    <w:rsid w:val="00E947E9"/>
    <w:rsid w:val="00E94BCA"/>
    <w:rsid w:val="00E95EFB"/>
    <w:rsid w:val="00E96985"/>
    <w:rsid w:val="00E971EE"/>
    <w:rsid w:val="00E979F9"/>
    <w:rsid w:val="00EA0305"/>
    <w:rsid w:val="00EA1F15"/>
    <w:rsid w:val="00EA2079"/>
    <w:rsid w:val="00EA3296"/>
    <w:rsid w:val="00EA385F"/>
    <w:rsid w:val="00EA3D35"/>
    <w:rsid w:val="00EA4F6D"/>
    <w:rsid w:val="00EA51A2"/>
    <w:rsid w:val="00EA52BD"/>
    <w:rsid w:val="00EA54E8"/>
    <w:rsid w:val="00EA55DF"/>
    <w:rsid w:val="00EA6156"/>
    <w:rsid w:val="00EA6276"/>
    <w:rsid w:val="00EA789F"/>
    <w:rsid w:val="00EB0228"/>
    <w:rsid w:val="00EB115E"/>
    <w:rsid w:val="00EB1540"/>
    <w:rsid w:val="00EB19DE"/>
    <w:rsid w:val="00EB1A0A"/>
    <w:rsid w:val="00EB1E30"/>
    <w:rsid w:val="00EB29C7"/>
    <w:rsid w:val="00EB33FF"/>
    <w:rsid w:val="00EB3887"/>
    <w:rsid w:val="00EB5996"/>
    <w:rsid w:val="00EB722D"/>
    <w:rsid w:val="00EB7258"/>
    <w:rsid w:val="00EB7C32"/>
    <w:rsid w:val="00EC0287"/>
    <w:rsid w:val="00EC06A5"/>
    <w:rsid w:val="00EC0C29"/>
    <w:rsid w:val="00EC224C"/>
    <w:rsid w:val="00EC2294"/>
    <w:rsid w:val="00EC2564"/>
    <w:rsid w:val="00EC2ED4"/>
    <w:rsid w:val="00EC3265"/>
    <w:rsid w:val="00EC4A8B"/>
    <w:rsid w:val="00EC5036"/>
    <w:rsid w:val="00EC5695"/>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461B"/>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3B5"/>
    <w:rsid w:val="00EF6834"/>
    <w:rsid w:val="00F006DC"/>
    <w:rsid w:val="00F01220"/>
    <w:rsid w:val="00F01650"/>
    <w:rsid w:val="00F0339C"/>
    <w:rsid w:val="00F03D63"/>
    <w:rsid w:val="00F049D9"/>
    <w:rsid w:val="00F056CA"/>
    <w:rsid w:val="00F0582C"/>
    <w:rsid w:val="00F060FF"/>
    <w:rsid w:val="00F066FF"/>
    <w:rsid w:val="00F06ED9"/>
    <w:rsid w:val="00F078F0"/>
    <w:rsid w:val="00F107FE"/>
    <w:rsid w:val="00F10C7F"/>
    <w:rsid w:val="00F10E32"/>
    <w:rsid w:val="00F11A3C"/>
    <w:rsid w:val="00F11C24"/>
    <w:rsid w:val="00F12221"/>
    <w:rsid w:val="00F142A4"/>
    <w:rsid w:val="00F14367"/>
    <w:rsid w:val="00F150B4"/>
    <w:rsid w:val="00F1540A"/>
    <w:rsid w:val="00F154BB"/>
    <w:rsid w:val="00F1569A"/>
    <w:rsid w:val="00F1590F"/>
    <w:rsid w:val="00F164DE"/>
    <w:rsid w:val="00F16A28"/>
    <w:rsid w:val="00F2046D"/>
    <w:rsid w:val="00F20A13"/>
    <w:rsid w:val="00F20B17"/>
    <w:rsid w:val="00F22538"/>
    <w:rsid w:val="00F22709"/>
    <w:rsid w:val="00F239E1"/>
    <w:rsid w:val="00F25313"/>
    <w:rsid w:val="00F25391"/>
    <w:rsid w:val="00F2618E"/>
    <w:rsid w:val="00F26194"/>
    <w:rsid w:val="00F26696"/>
    <w:rsid w:val="00F304B0"/>
    <w:rsid w:val="00F31ACE"/>
    <w:rsid w:val="00F3299A"/>
    <w:rsid w:val="00F32ACC"/>
    <w:rsid w:val="00F32DE9"/>
    <w:rsid w:val="00F33439"/>
    <w:rsid w:val="00F344E0"/>
    <w:rsid w:val="00F34A6D"/>
    <w:rsid w:val="00F34C96"/>
    <w:rsid w:val="00F355A1"/>
    <w:rsid w:val="00F355E3"/>
    <w:rsid w:val="00F358EF"/>
    <w:rsid w:val="00F35A7A"/>
    <w:rsid w:val="00F363B0"/>
    <w:rsid w:val="00F36785"/>
    <w:rsid w:val="00F367AF"/>
    <w:rsid w:val="00F36E5F"/>
    <w:rsid w:val="00F36F99"/>
    <w:rsid w:val="00F373C2"/>
    <w:rsid w:val="00F37547"/>
    <w:rsid w:val="00F40BF6"/>
    <w:rsid w:val="00F41406"/>
    <w:rsid w:val="00F41D2C"/>
    <w:rsid w:val="00F4300D"/>
    <w:rsid w:val="00F43997"/>
    <w:rsid w:val="00F45259"/>
    <w:rsid w:val="00F45EA9"/>
    <w:rsid w:val="00F46206"/>
    <w:rsid w:val="00F46821"/>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DA5"/>
    <w:rsid w:val="00F550EA"/>
    <w:rsid w:val="00F55A73"/>
    <w:rsid w:val="00F55E2B"/>
    <w:rsid w:val="00F56046"/>
    <w:rsid w:val="00F56F9F"/>
    <w:rsid w:val="00F575B7"/>
    <w:rsid w:val="00F57D96"/>
    <w:rsid w:val="00F614AF"/>
    <w:rsid w:val="00F62C9C"/>
    <w:rsid w:val="00F635E4"/>
    <w:rsid w:val="00F65C7E"/>
    <w:rsid w:val="00F65DF3"/>
    <w:rsid w:val="00F66660"/>
    <w:rsid w:val="00F67EFA"/>
    <w:rsid w:val="00F70828"/>
    <w:rsid w:val="00F72336"/>
    <w:rsid w:val="00F727F0"/>
    <w:rsid w:val="00F73012"/>
    <w:rsid w:val="00F733A2"/>
    <w:rsid w:val="00F739A4"/>
    <w:rsid w:val="00F74566"/>
    <w:rsid w:val="00F74673"/>
    <w:rsid w:val="00F7475E"/>
    <w:rsid w:val="00F75159"/>
    <w:rsid w:val="00F76291"/>
    <w:rsid w:val="00F76927"/>
    <w:rsid w:val="00F8022F"/>
    <w:rsid w:val="00F80469"/>
    <w:rsid w:val="00F8147C"/>
    <w:rsid w:val="00F81578"/>
    <w:rsid w:val="00F81A20"/>
    <w:rsid w:val="00F81AB6"/>
    <w:rsid w:val="00F82A69"/>
    <w:rsid w:val="00F82AF5"/>
    <w:rsid w:val="00F832CD"/>
    <w:rsid w:val="00F84767"/>
    <w:rsid w:val="00F84F0F"/>
    <w:rsid w:val="00F850F9"/>
    <w:rsid w:val="00F851A6"/>
    <w:rsid w:val="00F85C46"/>
    <w:rsid w:val="00F86506"/>
    <w:rsid w:val="00F870E4"/>
    <w:rsid w:val="00F87142"/>
    <w:rsid w:val="00F871C1"/>
    <w:rsid w:val="00F878C2"/>
    <w:rsid w:val="00F90D23"/>
    <w:rsid w:val="00F90D96"/>
    <w:rsid w:val="00F914A6"/>
    <w:rsid w:val="00F91531"/>
    <w:rsid w:val="00F91695"/>
    <w:rsid w:val="00F931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337F"/>
    <w:rsid w:val="00FA42E7"/>
    <w:rsid w:val="00FA63E7"/>
    <w:rsid w:val="00FA641D"/>
    <w:rsid w:val="00FB10F4"/>
    <w:rsid w:val="00FB158E"/>
    <w:rsid w:val="00FB1996"/>
    <w:rsid w:val="00FB2497"/>
    <w:rsid w:val="00FB301B"/>
    <w:rsid w:val="00FB3612"/>
    <w:rsid w:val="00FB5810"/>
    <w:rsid w:val="00FB5DDA"/>
    <w:rsid w:val="00FB5E39"/>
    <w:rsid w:val="00FB69C8"/>
    <w:rsid w:val="00FB6EC2"/>
    <w:rsid w:val="00FB7850"/>
    <w:rsid w:val="00FC0010"/>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A58"/>
    <w:rsid w:val="00FD0C71"/>
    <w:rsid w:val="00FD0F21"/>
    <w:rsid w:val="00FD0FC5"/>
    <w:rsid w:val="00FD1AC2"/>
    <w:rsid w:val="00FD1B3B"/>
    <w:rsid w:val="00FD2CB9"/>
    <w:rsid w:val="00FD2E59"/>
    <w:rsid w:val="00FD3259"/>
    <w:rsid w:val="00FD4474"/>
    <w:rsid w:val="00FD4646"/>
    <w:rsid w:val="00FD5430"/>
    <w:rsid w:val="00FD5983"/>
    <w:rsid w:val="00FD65F8"/>
    <w:rsid w:val="00FD78ED"/>
    <w:rsid w:val="00FE0A82"/>
    <w:rsid w:val="00FE0D20"/>
    <w:rsid w:val="00FE12E5"/>
    <w:rsid w:val="00FE1FEA"/>
    <w:rsid w:val="00FE27D4"/>
    <w:rsid w:val="00FE34C3"/>
    <w:rsid w:val="00FE432F"/>
    <w:rsid w:val="00FE4701"/>
    <w:rsid w:val="00FE48AC"/>
    <w:rsid w:val="00FE5354"/>
    <w:rsid w:val="00FE5473"/>
    <w:rsid w:val="00FE5D2E"/>
    <w:rsid w:val="00FE775C"/>
    <w:rsid w:val="00FE7B6C"/>
    <w:rsid w:val="00FF033C"/>
    <w:rsid w:val="00FF0A38"/>
    <w:rsid w:val="00FF3B72"/>
    <w:rsid w:val="00FF42B6"/>
    <w:rsid w:val="00FF44E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rPr>
      <w:sz w:val="16"/>
      <w:szCs w:val="16"/>
    </w:rPr>
  </w:style>
  <w:style w:type="paragraph" w:styleId="ac">
    <w:name w:val="annotation text"/>
    <w:basedOn w:val="a0"/>
    <w:link w:val="Char0"/>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af5">
    <w:name w:val="Strong"/>
    <w:basedOn w:val="a1"/>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 w:type="character" w:customStyle="1" w:styleId="2Char">
    <w:name w:val="标题 2 Char"/>
    <w:aliases w:val="H2 Char1,h2 Char,DO NOT USE_h2 Char,h21 Char,Heading 2 3GPP Char"/>
    <w:basedOn w:val="a1"/>
    <w:link w:val="2"/>
    <w:uiPriority w:val="9"/>
    <w:rsid w:val="00E705E2"/>
    <w:rPr>
      <w:rFonts w:ascii="Arial" w:hAnsi="Arial"/>
      <w:sz w:val="32"/>
      <w:lang w:val="en-GB" w:eastAsia="ja-JP"/>
    </w:rPr>
  </w:style>
  <w:style w:type="character" w:customStyle="1" w:styleId="Char0">
    <w:name w:val="批注文字 Char"/>
    <w:link w:val="ac"/>
    <w:rsid w:val="00E705E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6473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09986458">
      <w:bodyDiv w:val="1"/>
      <w:marLeft w:val="0"/>
      <w:marRight w:val="0"/>
      <w:marTop w:val="0"/>
      <w:marBottom w:val="0"/>
      <w:divBdr>
        <w:top w:val="none" w:sz="0" w:space="0" w:color="auto"/>
        <w:left w:val="none" w:sz="0" w:space="0" w:color="auto"/>
        <w:bottom w:val="none" w:sz="0" w:space="0" w:color="auto"/>
        <w:right w:val="none" w:sz="0" w:space="0" w:color="auto"/>
      </w:divBdr>
      <w:divsChild>
        <w:div w:id="1849905503">
          <w:marLeft w:val="547"/>
          <w:marRight w:val="0"/>
          <w:marTop w:val="0"/>
          <w:marBottom w:val="0"/>
          <w:divBdr>
            <w:top w:val="none" w:sz="0" w:space="0" w:color="auto"/>
            <w:left w:val="none" w:sz="0" w:space="0" w:color="auto"/>
            <w:bottom w:val="none" w:sz="0" w:space="0" w:color="auto"/>
            <w:right w:val="none" w:sz="0" w:space="0" w:color="auto"/>
          </w:divBdr>
        </w:div>
      </w:divsChild>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090292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4190685">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692296723">
      <w:bodyDiv w:val="1"/>
      <w:marLeft w:val="0"/>
      <w:marRight w:val="0"/>
      <w:marTop w:val="0"/>
      <w:marBottom w:val="0"/>
      <w:divBdr>
        <w:top w:val="none" w:sz="0" w:space="0" w:color="auto"/>
        <w:left w:val="none" w:sz="0" w:space="0" w:color="auto"/>
        <w:bottom w:val="none" w:sz="0" w:space="0" w:color="auto"/>
        <w:right w:val="none" w:sz="0" w:space="0" w:color="auto"/>
      </w:divBdr>
    </w:div>
    <w:div w:id="1698195396">
      <w:bodyDiv w:val="1"/>
      <w:marLeft w:val="0"/>
      <w:marRight w:val="0"/>
      <w:marTop w:val="0"/>
      <w:marBottom w:val="0"/>
      <w:divBdr>
        <w:top w:val="none" w:sz="0" w:space="0" w:color="auto"/>
        <w:left w:val="none" w:sz="0" w:space="0" w:color="auto"/>
        <w:bottom w:val="none" w:sz="0" w:space="0" w:color="auto"/>
        <w:right w:val="none" w:sz="0" w:space="0" w:color="auto"/>
      </w:divBdr>
      <w:divsChild>
        <w:div w:id="812991679">
          <w:marLeft w:val="547"/>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E17D3-29A4-4143-8421-7E5C58E66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C2FCFD-B371-462E-BC70-C2E2196C143B}">
  <ds:schemaRefs>
    <ds:schemaRef ds:uri="http://schemas.microsoft.com/sharepoint/v3/contenttype/forms"/>
  </ds:schemaRefs>
</ds:datastoreItem>
</file>

<file path=customXml/itemProps3.xml><?xml version="1.0" encoding="utf-8"?>
<ds:datastoreItem xmlns:ds="http://schemas.openxmlformats.org/officeDocument/2006/customXml" ds:itemID="{09C57554-8E04-4569-825C-1FA1132964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D595FD-645D-4ED0-9774-DBA8E7CB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cp:lastModifiedBy>
  <cp:revision>51</cp:revision>
  <cp:lastPrinted>2019-02-06T17:41:00Z</cp:lastPrinted>
  <dcterms:created xsi:type="dcterms:W3CDTF">2021-03-25T19:09:00Z</dcterms:created>
  <dcterms:modified xsi:type="dcterms:W3CDTF">2021-04-02T03:48:00Z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(3)hgkbUjSnCGsMMZmZnOyT4a5LszseysRR3e52j9yG+1cbnhWNpqVzMTvI9o8Lv3fLRkJQlHCq
/8cjNjr5mW6VoQgt+HYBLsSWJUm5BMds51bPbKH31ygc2PlWzKW3KAjJnnyG7zzVH3TarPWc
GSrd4rrEpkK3qb9xz++FugF9mjGJZdAx26DKV8ZoVy1TVhRCVfXQaj6Uh+WxS10UIBojKjqv
R9TJiJygpfRg1MtnUX</vt:lpwstr>
  </property>
  <property fmtid="{D5CDD505-2E9C-101B-9397-08002B2CF9AE}" pid="4" name="_2015_ms_pID_7253431">
    <vt:lpwstr>TjpQXtJFZSsCtBDe+ly/pd5vwEy2v3ihTRbm/k7pm2vBbgbHN9ahGR
1HJHfQ00nj6w6og3nFdgmVNWuIScUxGXwtT4EQLTFh19/hL5CepqeTPddzvlNP0acfh7ujD3
7C0F2UKRbqxRU77rC01NEmv9W+TA9YgBxtqys/U7zyuvojLVaJFff2eBF6xwIoB3GwCPCD8K
JbPuSIAbjBPAPkZWqFmz2XiYVQ4xSj/Lk9lh</vt:lpwstr>
  </property>
  <property fmtid="{D5CDD505-2E9C-101B-9397-08002B2CF9AE}" pid="5" name="_2015_ms_pID_7253432">
    <vt:lpwstr>NKGirBqwl9LoNhU5S2bkPe4=</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1617160614</vt:lpwstr>
  </property>
</Properties>
</file>